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E63B" w14:textId="77777777" w:rsidR="00382FD7" w:rsidRDefault="00382FD7">
      <w:pPr>
        <w:rPr>
          <w:rFonts w:ascii="Arial" w:hAnsi="Arial" w:cs="Arial"/>
        </w:rPr>
      </w:pPr>
    </w:p>
    <w:p w14:paraId="67A41BC1" w14:textId="77777777" w:rsidR="00382FD7" w:rsidRDefault="003B131E">
      <w:r>
        <w:rPr>
          <w:rFonts w:ascii="Arial" w:hAnsi="Arial" w:cs="Arial"/>
          <w:b/>
          <w:sz w:val="24"/>
          <w:szCs w:val="24"/>
          <w:u w:val="single"/>
        </w:rPr>
        <w:t>Annex 3 – Example letter to consumer enclosing protocol documents and/or paragraphs for inclusion in a firm’s letter with draft proposal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DC9AF68" w14:textId="77777777" w:rsidR="00382FD7" w:rsidRDefault="003B131E">
      <w:pPr>
        <w:ind w:left="5040" w:firstLine="720"/>
        <w:rPr>
          <w:rFonts w:ascii="Arial" w:hAnsi="Arial" w:cs="Arial"/>
          <w:sz w:val="24"/>
          <w:szCs w:val="24"/>
        </w:rPr>
      </w:pPr>
      <w:r>
        <w:rPr>
          <w:rFonts w:ascii="Arial" w:hAnsi="Arial" w:cs="Arial"/>
          <w:sz w:val="24"/>
          <w:szCs w:val="24"/>
        </w:rPr>
        <w:t>[Address]</w:t>
      </w:r>
    </w:p>
    <w:p w14:paraId="5D5AD8A9" w14:textId="77777777" w:rsidR="00382FD7" w:rsidRDefault="003B13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[Address </w:t>
      </w:r>
      <w:proofErr w:type="spellStart"/>
      <w:r>
        <w:rPr>
          <w:rFonts w:ascii="Arial" w:hAnsi="Arial" w:cs="Arial"/>
          <w:sz w:val="24"/>
          <w:szCs w:val="24"/>
        </w:rPr>
        <w:t>cont</w:t>
      </w:r>
      <w:proofErr w:type="spellEnd"/>
      <w:r>
        <w:rPr>
          <w:rFonts w:ascii="Arial" w:hAnsi="Arial" w:cs="Arial"/>
          <w:sz w:val="24"/>
          <w:szCs w:val="24"/>
        </w:rPr>
        <w:t>]</w:t>
      </w:r>
    </w:p>
    <w:p w14:paraId="0136A7DC" w14:textId="77777777" w:rsidR="00382FD7" w:rsidRDefault="003B13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[Address </w:t>
      </w:r>
      <w:proofErr w:type="spellStart"/>
      <w:r>
        <w:rPr>
          <w:rFonts w:ascii="Arial" w:hAnsi="Arial" w:cs="Arial"/>
          <w:sz w:val="24"/>
          <w:szCs w:val="24"/>
        </w:rPr>
        <w:t>cont</w:t>
      </w:r>
      <w:proofErr w:type="spellEnd"/>
      <w:r>
        <w:rPr>
          <w:rFonts w:ascii="Arial" w:hAnsi="Arial" w:cs="Arial"/>
          <w:sz w:val="24"/>
          <w:szCs w:val="24"/>
        </w:rPr>
        <w:t>]</w:t>
      </w:r>
    </w:p>
    <w:p w14:paraId="28D25BF2" w14:textId="77777777" w:rsidR="00382FD7" w:rsidRDefault="003B131E">
      <w:pPr>
        <w:rPr>
          <w:rFonts w:ascii="Arial" w:hAnsi="Arial" w:cs="Arial"/>
          <w:sz w:val="24"/>
          <w:szCs w:val="24"/>
        </w:rPr>
      </w:pPr>
      <w:r>
        <w:rPr>
          <w:rFonts w:ascii="Arial" w:hAnsi="Arial" w:cs="Arial"/>
          <w:sz w:val="24"/>
          <w:szCs w:val="24"/>
        </w:rPr>
        <w:t>Our ref:</w:t>
      </w:r>
    </w:p>
    <w:p w14:paraId="291E0F29" w14:textId="77777777" w:rsidR="00382FD7" w:rsidRDefault="003B131E">
      <w:pPr>
        <w:rPr>
          <w:rFonts w:ascii="Arial" w:hAnsi="Arial" w:cs="Arial"/>
          <w:sz w:val="24"/>
          <w:szCs w:val="24"/>
        </w:rPr>
      </w:pPr>
      <w:r>
        <w:rPr>
          <w:rFonts w:ascii="Arial" w:hAnsi="Arial" w:cs="Arial"/>
          <w:sz w:val="24"/>
          <w:szCs w:val="24"/>
        </w:rPr>
        <w:t>Your ref:</w:t>
      </w:r>
    </w:p>
    <w:p w14:paraId="01385860" w14:textId="77777777" w:rsidR="00382FD7" w:rsidRDefault="003B131E">
      <w:pPr>
        <w:rPr>
          <w:rFonts w:ascii="Arial" w:hAnsi="Arial" w:cs="Arial"/>
          <w:sz w:val="24"/>
          <w:szCs w:val="24"/>
        </w:rPr>
      </w:pPr>
      <w:r>
        <w:rPr>
          <w:rFonts w:ascii="Arial" w:hAnsi="Arial" w:cs="Arial"/>
          <w:sz w:val="24"/>
          <w:szCs w:val="24"/>
        </w:rPr>
        <w:t>Date:</w:t>
      </w:r>
    </w:p>
    <w:p w14:paraId="69A306BE" w14:textId="77777777" w:rsidR="00382FD7" w:rsidRDefault="00382FD7">
      <w:pPr>
        <w:rPr>
          <w:rFonts w:ascii="Arial" w:hAnsi="Arial" w:cs="Arial"/>
          <w:sz w:val="24"/>
          <w:szCs w:val="24"/>
        </w:rPr>
      </w:pPr>
    </w:p>
    <w:p w14:paraId="2E46A17F" w14:textId="77777777" w:rsidR="00382FD7" w:rsidRDefault="003B131E">
      <w:pPr>
        <w:rPr>
          <w:rFonts w:ascii="Arial" w:hAnsi="Arial" w:cs="Arial"/>
          <w:sz w:val="24"/>
          <w:szCs w:val="24"/>
        </w:rPr>
      </w:pPr>
      <w:r>
        <w:rPr>
          <w:rFonts w:ascii="Arial" w:hAnsi="Arial" w:cs="Arial"/>
          <w:sz w:val="24"/>
          <w:szCs w:val="24"/>
        </w:rPr>
        <w:t xml:space="preserve">Dear </w:t>
      </w:r>
      <w:r>
        <w:rPr>
          <w:rFonts w:ascii="Arial" w:hAnsi="Arial" w:cs="Arial"/>
          <w:sz w:val="24"/>
          <w:szCs w:val="24"/>
        </w:rPr>
        <w:t>XXXXX</w:t>
      </w:r>
    </w:p>
    <w:p w14:paraId="66AE5323" w14:textId="77777777" w:rsidR="00382FD7" w:rsidRDefault="003B131E">
      <w:pPr>
        <w:rPr>
          <w:rFonts w:ascii="Arial" w:hAnsi="Arial" w:cs="Arial"/>
          <w:sz w:val="24"/>
          <w:szCs w:val="24"/>
        </w:rPr>
      </w:pPr>
      <w:r>
        <w:rPr>
          <w:rFonts w:ascii="Arial" w:hAnsi="Arial" w:cs="Arial"/>
          <w:sz w:val="24"/>
          <w:szCs w:val="24"/>
        </w:rPr>
        <w:t>[Opening introduction from the insolvency practitioner]</w:t>
      </w:r>
    </w:p>
    <w:p w14:paraId="48B842ED" w14:textId="77777777" w:rsidR="00382FD7" w:rsidRDefault="003B131E">
      <w:r>
        <w:rPr>
          <w:rFonts w:ascii="Arial" w:hAnsi="Arial" w:cs="Arial"/>
          <w:sz w:val="24"/>
          <w:szCs w:val="24"/>
        </w:rPr>
        <w:t>I have enclosed a copy of the following documents with this letter.</w:t>
      </w:r>
    </w:p>
    <w:p w14:paraId="5FEC5670" w14:textId="77777777" w:rsidR="00382FD7" w:rsidRDefault="003B131E">
      <w:pPr>
        <w:pStyle w:val="ListParagraph"/>
        <w:numPr>
          <w:ilvl w:val="0"/>
          <w:numId w:val="1"/>
        </w:numPr>
      </w:pPr>
      <w:r>
        <w:rPr>
          <w:rFonts w:ascii="Arial" w:hAnsi="Arial" w:cs="Arial"/>
          <w:sz w:val="24"/>
          <w:szCs w:val="24"/>
        </w:rPr>
        <w:t xml:space="preserve">Your </w:t>
      </w:r>
      <w:r>
        <w:rPr>
          <w:rFonts w:ascii="Arial" w:hAnsi="Arial" w:cs="Arial"/>
          <w:b/>
          <w:sz w:val="24"/>
          <w:szCs w:val="24"/>
        </w:rPr>
        <w:t>IVA proposal</w:t>
      </w:r>
      <w:r>
        <w:rPr>
          <w:rFonts w:ascii="Arial" w:hAnsi="Arial" w:cs="Arial"/>
          <w:sz w:val="24"/>
          <w:szCs w:val="24"/>
        </w:rPr>
        <w:t xml:space="preserve"> – the document which sets out the agreement between you and your creditors. </w:t>
      </w:r>
    </w:p>
    <w:p w14:paraId="08BCE673" w14:textId="77777777" w:rsidR="00382FD7" w:rsidRDefault="003B131E">
      <w:pPr>
        <w:pStyle w:val="ListParagraph"/>
        <w:numPr>
          <w:ilvl w:val="0"/>
          <w:numId w:val="1"/>
        </w:numPr>
      </w:pPr>
      <w:r>
        <w:rPr>
          <w:rFonts w:ascii="Arial" w:hAnsi="Arial" w:cs="Arial"/>
          <w:sz w:val="24"/>
          <w:szCs w:val="24"/>
        </w:rPr>
        <w:t xml:space="preserve">The </w:t>
      </w:r>
      <w:r>
        <w:rPr>
          <w:rFonts w:ascii="Arial" w:hAnsi="Arial" w:cs="Arial"/>
          <w:b/>
          <w:sz w:val="24"/>
          <w:szCs w:val="24"/>
        </w:rPr>
        <w:t>terms and conditions</w:t>
      </w:r>
      <w:r>
        <w:rPr>
          <w:rFonts w:ascii="Arial" w:hAnsi="Arial" w:cs="Arial"/>
          <w:sz w:val="24"/>
          <w:szCs w:val="24"/>
        </w:rPr>
        <w:t xml:space="preserve"> of you</w:t>
      </w:r>
      <w:r>
        <w:rPr>
          <w:rFonts w:ascii="Arial" w:hAnsi="Arial" w:cs="Arial"/>
          <w:sz w:val="24"/>
          <w:szCs w:val="24"/>
        </w:rPr>
        <w:t>r IVA.</w:t>
      </w:r>
    </w:p>
    <w:p w14:paraId="51E1827F" w14:textId="77777777" w:rsidR="00382FD7" w:rsidRDefault="003B131E">
      <w:pPr>
        <w:pStyle w:val="ListParagraph"/>
        <w:numPr>
          <w:ilvl w:val="0"/>
          <w:numId w:val="1"/>
        </w:numPr>
      </w:pPr>
      <w:r>
        <w:rPr>
          <w:rFonts w:ascii="Arial" w:hAnsi="Arial" w:cs="Arial"/>
          <w:sz w:val="24"/>
          <w:szCs w:val="24"/>
        </w:rPr>
        <w:t xml:space="preserve">The </w:t>
      </w:r>
      <w:r>
        <w:rPr>
          <w:rFonts w:ascii="Arial" w:hAnsi="Arial" w:cs="Arial"/>
          <w:b/>
          <w:sz w:val="24"/>
          <w:szCs w:val="24"/>
        </w:rPr>
        <w:t>IVA protocol</w:t>
      </w:r>
      <w:r>
        <w:rPr>
          <w:rFonts w:ascii="Arial" w:hAnsi="Arial" w:cs="Arial"/>
          <w:sz w:val="24"/>
          <w:szCs w:val="24"/>
        </w:rPr>
        <w:t xml:space="preserve"> – the industry agreed standard which sets out both what you can expect from your supervisor and creditors, and your obligations to them. </w:t>
      </w:r>
    </w:p>
    <w:p w14:paraId="53582F3B" w14:textId="77777777" w:rsidR="00382FD7" w:rsidRDefault="003B131E">
      <w:pPr>
        <w:pStyle w:val="ListParagraph"/>
        <w:numPr>
          <w:ilvl w:val="0"/>
          <w:numId w:val="1"/>
        </w:numPr>
        <w:rPr>
          <w:rFonts w:ascii="Arial" w:hAnsi="Arial" w:cs="Arial"/>
          <w:sz w:val="24"/>
          <w:szCs w:val="24"/>
        </w:rPr>
      </w:pPr>
      <w:r>
        <w:rPr>
          <w:rFonts w:ascii="Arial" w:hAnsi="Arial" w:cs="Arial"/>
          <w:sz w:val="24"/>
          <w:szCs w:val="24"/>
        </w:rPr>
        <w:t xml:space="preserve">XXXX [anything else that particular insolvency practitioner sends out]. </w:t>
      </w:r>
    </w:p>
    <w:p w14:paraId="7918D641" w14:textId="77777777" w:rsidR="00382FD7" w:rsidRDefault="003B131E">
      <w:r>
        <w:rPr>
          <w:rFonts w:ascii="Arial" w:hAnsi="Arial" w:cs="Arial"/>
          <w:sz w:val="24"/>
          <w:szCs w:val="24"/>
        </w:rPr>
        <w:t xml:space="preserve">It is </w:t>
      </w:r>
      <w:r>
        <w:rPr>
          <w:rFonts w:ascii="Arial" w:hAnsi="Arial" w:cs="Arial"/>
          <w:sz w:val="24"/>
          <w:szCs w:val="24"/>
        </w:rPr>
        <w:t xml:space="preserve">important that you continue to </w:t>
      </w:r>
      <w:r>
        <w:rPr>
          <w:rFonts w:ascii="Arial" w:hAnsi="Arial" w:cs="Arial"/>
          <w:sz w:val="24"/>
          <w:szCs w:val="24"/>
          <w:u w:val="single"/>
        </w:rPr>
        <w:t xml:space="preserve">provide accurate information to your nominee </w:t>
      </w:r>
      <w:r>
        <w:rPr>
          <w:rFonts w:ascii="Arial" w:hAnsi="Arial" w:cs="Arial"/>
          <w:sz w:val="24"/>
          <w:szCs w:val="24"/>
        </w:rPr>
        <w:t xml:space="preserve">when they set up your IVA. This includes full and accurate details of your income and expenditure so that your payments will be based on what you realistically can pay. </w:t>
      </w:r>
    </w:p>
    <w:p w14:paraId="48E06410" w14:textId="77777777" w:rsidR="00382FD7" w:rsidRDefault="003B131E">
      <w:pPr>
        <w:ind w:right="287"/>
      </w:pPr>
      <w:r>
        <w:rPr>
          <w:rFonts w:ascii="Arial" w:eastAsia="Open Sans" w:hAnsi="Arial" w:cs="Arial"/>
          <w:sz w:val="24"/>
          <w:szCs w:val="24"/>
        </w:rPr>
        <w:t>Your IVA h</w:t>
      </w:r>
      <w:r>
        <w:rPr>
          <w:rFonts w:ascii="Arial" w:eastAsia="Open Sans" w:hAnsi="Arial" w:cs="Arial"/>
          <w:sz w:val="24"/>
          <w:szCs w:val="24"/>
        </w:rPr>
        <w:t>as been prepared based on the information you have given us and should be accurate to the best of your knowledge. You must continue to give us accurate information about:</w:t>
      </w:r>
    </w:p>
    <w:p w14:paraId="636B9BBE" w14:textId="77777777" w:rsidR="00382FD7" w:rsidRDefault="003B131E">
      <w:pPr>
        <w:numPr>
          <w:ilvl w:val="0"/>
          <w:numId w:val="2"/>
        </w:numPr>
        <w:spacing w:after="0" w:line="240" w:lineRule="auto"/>
        <w:ind w:right="287"/>
      </w:pPr>
      <w:r>
        <w:rPr>
          <w:rFonts w:ascii="Arial" w:eastAsia="Open Sans" w:hAnsi="Arial" w:cs="Arial"/>
          <w:sz w:val="24"/>
          <w:szCs w:val="24"/>
        </w:rPr>
        <w:t>all of your assets</w:t>
      </w:r>
    </w:p>
    <w:p w14:paraId="3242B160" w14:textId="77777777" w:rsidR="00382FD7" w:rsidRDefault="003B131E">
      <w:pPr>
        <w:numPr>
          <w:ilvl w:val="0"/>
          <w:numId w:val="2"/>
        </w:numPr>
        <w:spacing w:after="0" w:line="240" w:lineRule="auto"/>
        <w:ind w:right="287"/>
      </w:pPr>
      <w:r>
        <w:rPr>
          <w:rFonts w:ascii="Arial" w:eastAsia="Open Sans" w:hAnsi="Arial" w:cs="Arial"/>
          <w:sz w:val="24"/>
          <w:szCs w:val="24"/>
        </w:rPr>
        <w:t>your income and expenditure</w:t>
      </w:r>
    </w:p>
    <w:p w14:paraId="439B7230" w14:textId="77777777" w:rsidR="00382FD7" w:rsidRDefault="00382FD7">
      <w:pPr>
        <w:ind w:left="720" w:right="287"/>
        <w:rPr>
          <w:rFonts w:ascii="Arial" w:eastAsia="Open Sans" w:hAnsi="Arial" w:cs="Arial"/>
          <w:sz w:val="24"/>
          <w:szCs w:val="24"/>
        </w:rPr>
      </w:pPr>
    </w:p>
    <w:p w14:paraId="3D786BC3" w14:textId="77777777" w:rsidR="00382FD7" w:rsidRDefault="003B131E">
      <w:r>
        <w:rPr>
          <w:rFonts w:ascii="Arial" w:eastAsia="Open Sans" w:hAnsi="Arial" w:cs="Arial"/>
          <w:sz w:val="24"/>
          <w:szCs w:val="24"/>
        </w:rPr>
        <w:lastRenderedPageBreak/>
        <w:t xml:space="preserve">If we find that you’ve given </w:t>
      </w:r>
      <w:r>
        <w:rPr>
          <w:rFonts w:ascii="Arial" w:eastAsia="Open Sans" w:hAnsi="Arial" w:cs="Arial"/>
          <w:sz w:val="24"/>
          <w:szCs w:val="24"/>
        </w:rPr>
        <w:t>incorrect or inaccurate information in your proposal, we’ll have to report this to the Insolvency Service and your arrangement could fail.</w:t>
      </w:r>
    </w:p>
    <w:p w14:paraId="4FCAE6E3" w14:textId="77777777" w:rsidR="00382FD7" w:rsidRDefault="003B131E">
      <w:r>
        <w:rPr>
          <w:rFonts w:ascii="Arial" w:hAnsi="Arial" w:cs="Arial"/>
          <w:sz w:val="24"/>
          <w:szCs w:val="24"/>
        </w:rPr>
        <w:t>Your IVA is expected to last for XX months, subject to any changes by variation after your proposal is agreed.</w:t>
      </w:r>
    </w:p>
    <w:p w14:paraId="36088482" w14:textId="77777777" w:rsidR="00382FD7" w:rsidRDefault="003B131E">
      <w:r>
        <w:rPr>
          <w:rFonts w:ascii="Arial" w:hAnsi="Arial" w:cs="Arial"/>
          <w:sz w:val="24"/>
          <w:szCs w:val="24"/>
        </w:rPr>
        <w:t>We hav</w:t>
      </w:r>
      <w:r>
        <w:rPr>
          <w:rFonts w:ascii="Arial" w:hAnsi="Arial" w:cs="Arial"/>
          <w:sz w:val="24"/>
          <w:szCs w:val="24"/>
        </w:rPr>
        <w:t xml:space="preserve">e advised you that an IVA would be a suitable solution for you to manage your debts.  If you are not sure about entering the agreement, we suggest you seek further independent debt advice on your options.  </w:t>
      </w:r>
      <w:r>
        <w:rPr>
          <w:rFonts w:ascii="Arial" w:hAnsi="Arial" w:cs="Arial"/>
          <w:sz w:val="24"/>
          <w:szCs w:val="24"/>
          <w:u w:val="single"/>
        </w:rPr>
        <w:t xml:space="preserve"> </w:t>
      </w:r>
      <w:r>
        <w:rPr>
          <w:rFonts w:ascii="Arial" w:hAnsi="Arial" w:cs="Arial"/>
          <w:sz w:val="24"/>
          <w:szCs w:val="24"/>
        </w:rPr>
        <w:t xml:space="preserve">  </w:t>
      </w:r>
    </w:p>
    <w:p w14:paraId="7FD0343B"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Your debt options</w:t>
      </w:r>
    </w:p>
    <w:p w14:paraId="7170C6CC" w14:textId="77777777" w:rsidR="00382FD7" w:rsidRDefault="003B131E">
      <w:pPr>
        <w:ind w:right="287"/>
        <w:rPr>
          <w:rFonts w:ascii="Arial" w:eastAsia="Open Sans" w:hAnsi="Arial" w:cs="Arial"/>
          <w:sz w:val="24"/>
          <w:szCs w:val="24"/>
        </w:rPr>
      </w:pPr>
      <w:r>
        <w:rPr>
          <w:rFonts w:ascii="Arial" w:eastAsia="Open Sans" w:hAnsi="Arial" w:cs="Arial"/>
          <w:sz w:val="24"/>
          <w:szCs w:val="24"/>
        </w:rPr>
        <w:t>We discussed with you all of</w:t>
      </w:r>
      <w:r>
        <w:rPr>
          <w:rFonts w:ascii="Arial" w:eastAsia="Open Sans" w:hAnsi="Arial" w:cs="Arial"/>
          <w:sz w:val="24"/>
          <w:szCs w:val="24"/>
        </w:rPr>
        <w:t xml:space="preserve"> your options for dealing with your debts and found that the following are available to you [delete as appropriate]:</w:t>
      </w:r>
    </w:p>
    <w:p w14:paraId="0E877A9F" w14:textId="77777777" w:rsidR="00382FD7" w:rsidRDefault="003B131E">
      <w:pPr>
        <w:numPr>
          <w:ilvl w:val="0"/>
          <w:numId w:val="3"/>
        </w:numPr>
        <w:spacing w:after="0" w:line="240" w:lineRule="auto"/>
        <w:ind w:right="287"/>
        <w:rPr>
          <w:rFonts w:ascii="Arial" w:eastAsia="Open Sans" w:hAnsi="Arial" w:cs="Arial"/>
          <w:sz w:val="24"/>
          <w:szCs w:val="24"/>
        </w:rPr>
      </w:pPr>
      <w:r>
        <w:rPr>
          <w:rFonts w:ascii="Arial" w:eastAsia="Open Sans" w:hAnsi="Arial" w:cs="Arial"/>
          <w:sz w:val="24"/>
          <w:szCs w:val="24"/>
        </w:rPr>
        <w:t>Individual Voluntary Arrangement</w:t>
      </w:r>
    </w:p>
    <w:p w14:paraId="7E77D8A2" w14:textId="77777777" w:rsidR="00382FD7" w:rsidRDefault="003B131E">
      <w:pPr>
        <w:numPr>
          <w:ilvl w:val="0"/>
          <w:numId w:val="3"/>
        </w:numPr>
        <w:spacing w:after="0" w:line="240" w:lineRule="auto"/>
        <w:ind w:right="287"/>
        <w:rPr>
          <w:rFonts w:ascii="Arial" w:eastAsia="Open Sans" w:hAnsi="Arial" w:cs="Arial"/>
          <w:sz w:val="24"/>
          <w:szCs w:val="24"/>
        </w:rPr>
      </w:pPr>
      <w:r>
        <w:rPr>
          <w:rFonts w:ascii="Arial" w:eastAsia="Open Sans" w:hAnsi="Arial" w:cs="Arial"/>
          <w:sz w:val="24"/>
          <w:szCs w:val="24"/>
        </w:rPr>
        <w:t xml:space="preserve">Bankruptcy </w:t>
      </w:r>
    </w:p>
    <w:p w14:paraId="56BECBDE" w14:textId="77777777" w:rsidR="00382FD7" w:rsidRDefault="003B131E">
      <w:pPr>
        <w:numPr>
          <w:ilvl w:val="0"/>
          <w:numId w:val="3"/>
        </w:numPr>
        <w:spacing w:after="0" w:line="240" w:lineRule="auto"/>
        <w:ind w:right="287"/>
        <w:rPr>
          <w:rFonts w:ascii="Arial" w:eastAsia="Open Sans" w:hAnsi="Arial" w:cs="Arial"/>
          <w:sz w:val="24"/>
          <w:szCs w:val="24"/>
        </w:rPr>
      </w:pPr>
      <w:r>
        <w:rPr>
          <w:rFonts w:ascii="Arial" w:eastAsia="Open Sans" w:hAnsi="Arial" w:cs="Arial"/>
          <w:sz w:val="24"/>
          <w:szCs w:val="24"/>
        </w:rPr>
        <w:t xml:space="preserve">Debt Management Plan </w:t>
      </w:r>
    </w:p>
    <w:p w14:paraId="709FD7CA" w14:textId="77777777" w:rsidR="00382FD7" w:rsidRDefault="003B131E">
      <w:pPr>
        <w:numPr>
          <w:ilvl w:val="0"/>
          <w:numId w:val="3"/>
        </w:numPr>
        <w:spacing w:after="0" w:line="240" w:lineRule="auto"/>
        <w:ind w:right="287"/>
        <w:rPr>
          <w:rFonts w:ascii="Arial" w:eastAsia="Open Sans" w:hAnsi="Arial" w:cs="Arial"/>
          <w:sz w:val="24"/>
          <w:szCs w:val="24"/>
        </w:rPr>
      </w:pPr>
      <w:r>
        <w:rPr>
          <w:rFonts w:ascii="Arial" w:eastAsia="Open Sans" w:hAnsi="Arial" w:cs="Arial"/>
          <w:sz w:val="24"/>
          <w:szCs w:val="24"/>
        </w:rPr>
        <w:t>Other (to be specified)</w:t>
      </w:r>
    </w:p>
    <w:p w14:paraId="3F265FE9" w14:textId="77777777" w:rsidR="00382FD7" w:rsidRDefault="00382FD7">
      <w:pPr>
        <w:spacing w:after="0" w:line="240" w:lineRule="auto"/>
        <w:ind w:left="1440" w:right="287"/>
        <w:rPr>
          <w:rFonts w:ascii="Arial" w:eastAsia="Open Sans" w:hAnsi="Arial" w:cs="Arial"/>
          <w:sz w:val="24"/>
          <w:szCs w:val="24"/>
        </w:rPr>
      </w:pPr>
    </w:p>
    <w:p w14:paraId="3E3A4D7A" w14:textId="77777777" w:rsidR="00382FD7" w:rsidRDefault="003B131E">
      <w:pPr>
        <w:ind w:right="287"/>
      </w:pPr>
      <w:r>
        <w:rPr>
          <w:rFonts w:ascii="Arial" w:eastAsia="Open Sans" w:hAnsi="Arial" w:cs="Arial"/>
          <w:sz w:val="24"/>
          <w:szCs w:val="24"/>
        </w:rPr>
        <w:t xml:space="preserve">A Debt Relief order is </w:t>
      </w:r>
      <w:r>
        <w:rPr>
          <w:rFonts w:ascii="Arial" w:eastAsia="Open Sans" w:hAnsi="Arial" w:cs="Arial"/>
          <w:b/>
          <w:sz w:val="24"/>
          <w:szCs w:val="24"/>
        </w:rPr>
        <w:t>not</w:t>
      </w:r>
      <w:r>
        <w:rPr>
          <w:rFonts w:ascii="Arial" w:eastAsia="Open Sans" w:hAnsi="Arial" w:cs="Arial"/>
          <w:sz w:val="24"/>
          <w:szCs w:val="24"/>
        </w:rPr>
        <w:t xml:space="preserve"> available to you bec</w:t>
      </w:r>
      <w:r>
        <w:rPr>
          <w:rFonts w:ascii="Arial" w:eastAsia="Open Sans" w:hAnsi="Arial" w:cs="Arial"/>
          <w:sz w:val="24"/>
          <w:szCs w:val="24"/>
        </w:rPr>
        <w:t>ause [insert at least one]:</w:t>
      </w:r>
    </w:p>
    <w:p w14:paraId="5DBB275F" w14:textId="77777777" w:rsidR="00382FD7" w:rsidRDefault="003B131E">
      <w:pPr>
        <w:numPr>
          <w:ilvl w:val="0"/>
          <w:numId w:val="4"/>
        </w:numPr>
        <w:spacing w:after="0" w:line="240" w:lineRule="auto"/>
        <w:ind w:right="287"/>
        <w:rPr>
          <w:rFonts w:ascii="Arial" w:eastAsia="Open Sans" w:hAnsi="Arial" w:cs="Arial"/>
          <w:sz w:val="24"/>
          <w:szCs w:val="24"/>
        </w:rPr>
      </w:pPr>
      <w:r>
        <w:rPr>
          <w:rFonts w:ascii="Arial" w:eastAsia="Open Sans" w:hAnsi="Arial" w:cs="Arial"/>
          <w:sz w:val="24"/>
          <w:szCs w:val="24"/>
        </w:rPr>
        <w:t>you are a homeowner.</w:t>
      </w:r>
    </w:p>
    <w:p w14:paraId="6FE2507C" w14:textId="77777777" w:rsidR="00382FD7" w:rsidRDefault="003B131E">
      <w:pPr>
        <w:numPr>
          <w:ilvl w:val="0"/>
          <w:numId w:val="4"/>
        </w:numPr>
        <w:spacing w:after="0" w:line="240" w:lineRule="auto"/>
        <w:ind w:right="287"/>
        <w:rPr>
          <w:rFonts w:ascii="Arial" w:eastAsia="Open Sans" w:hAnsi="Arial" w:cs="Arial"/>
          <w:sz w:val="24"/>
          <w:szCs w:val="24"/>
        </w:rPr>
      </w:pPr>
      <w:r>
        <w:rPr>
          <w:rFonts w:ascii="Arial" w:eastAsia="Open Sans" w:hAnsi="Arial" w:cs="Arial"/>
          <w:sz w:val="24"/>
          <w:szCs w:val="24"/>
        </w:rPr>
        <w:t>your debts are more than £20,000.</w:t>
      </w:r>
    </w:p>
    <w:p w14:paraId="5836913E" w14:textId="77777777" w:rsidR="00382FD7" w:rsidRDefault="003B131E">
      <w:pPr>
        <w:numPr>
          <w:ilvl w:val="0"/>
          <w:numId w:val="4"/>
        </w:numPr>
        <w:spacing w:after="0" w:line="240" w:lineRule="auto"/>
        <w:ind w:right="287"/>
        <w:rPr>
          <w:rFonts w:ascii="Arial" w:eastAsia="Open Sans" w:hAnsi="Arial" w:cs="Arial"/>
          <w:sz w:val="24"/>
          <w:szCs w:val="24"/>
        </w:rPr>
      </w:pPr>
      <w:r>
        <w:rPr>
          <w:rFonts w:ascii="Arial" w:eastAsia="Open Sans" w:hAnsi="Arial" w:cs="Arial"/>
          <w:sz w:val="24"/>
          <w:szCs w:val="24"/>
        </w:rPr>
        <w:t xml:space="preserve">you have more than £50 of spare income every month. </w:t>
      </w:r>
    </w:p>
    <w:p w14:paraId="406EDC74" w14:textId="77777777" w:rsidR="00382FD7" w:rsidRDefault="003B131E">
      <w:pPr>
        <w:numPr>
          <w:ilvl w:val="0"/>
          <w:numId w:val="4"/>
        </w:numPr>
        <w:spacing w:after="0" w:line="240" w:lineRule="auto"/>
        <w:ind w:right="287"/>
        <w:rPr>
          <w:rFonts w:ascii="Arial" w:eastAsia="Open Sans" w:hAnsi="Arial" w:cs="Arial"/>
          <w:sz w:val="24"/>
          <w:szCs w:val="24"/>
        </w:rPr>
      </w:pPr>
      <w:r>
        <w:rPr>
          <w:rFonts w:ascii="Arial" w:eastAsia="Open Sans" w:hAnsi="Arial" w:cs="Arial"/>
          <w:sz w:val="24"/>
          <w:szCs w:val="24"/>
        </w:rPr>
        <w:t>You own a car worth more than £1,000 and it’s essential you keep it .</w:t>
      </w:r>
    </w:p>
    <w:p w14:paraId="780C1B50" w14:textId="77777777" w:rsidR="00382FD7" w:rsidRDefault="003B131E">
      <w:pPr>
        <w:numPr>
          <w:ilvl w:val="0"/>
          <w:numId w:val="4"/>
        </w:numPr>
        <w:spacing w:after="0" w:line="240" w:lineRule="auto"/>
        <w:ind w:right="287"/>
        <w:rPr>
          <w:rFonts w:ascii="Arial" w:eastAsia="Open Sans" w:hAnsi="Arial" w:cs="Arial"/>
          <w:sz w:val="24"/>
          <w:szCs w:val="24"/>
        </w:rPr>
      </w:pPr>
      <w:r>
        <w:rPr>
          <w:rFonts w:ascii="Arial" w:eastAsia="Open Sans" w:hAnsi="Arial" w:cs="Arial"/>
          <w:sz w:val="24"/>
          <w:szCs w:val="24"/>
        </w:rPr>
        <w:t xml:space="preserve">Non-essential things that you own are worth </w:t>
      </w:r>
      <w:r>
        <w:rPr>
          <w:rFonts w:ascii="Arial" w:eastAsia="Open Sans" w:hAnsi="Arial" w:cs="Arial"/>
          <w:sz w:val="24"/>
          <w:szCs w:val="24"/>
        </w:rPr>
        <w:t>more than £1,000.</w:t>
      </w:r>
    </w:p>
    <w:p w14:paraId="0380CFB7" w14:textId="77777777" w:rsidR="00382FD7" w:rsidRDefault="00382FD7">
      <w:pPr>
        <w:ind w:left="1440" w:right="287"/>
        <w:rPr>
          <w:rFonts w:ascii="Arial" w:eastAsia="Open Sans" w:hAnsi="Arial" w:cs="Arial"/>
          <w:sz w:val="24"/>
          <w:szCs w:val="24"/>
        </w:rPr>
      </w:pPr>
    </w:p>
    <w:p w14:paraId="7FAD587F" w14:textId="77777777" w:rsidR="00382FD7" w:rsidRDefault="003B131E">
      <w:pPr>
        <w:ind w:right="287"/>
        <w:rPr>
          <w:rFonts w:ascii="Arial" w:eastAsia="Open Sans" w:hAnsi="Arial" w:cs="Arial"/>
          <w:sz w:val="24"/>
          <w:szCs w:val="24"/>
        </w:rPr>
      </w:pPr>
      <w:r>
        <w:rPr>
          <w:rFonts w:ascii="Arial" w:eastAsia="Open Sans" w:hAnsi="Arial" w:cs="Arial"/>
          <w:sz w:val="24"/>
          <w:szCs w:val="24"/>
        </w:rPr>
        <w:t>You told us that the following options are unsuitable for you because:</w:t>
      </w:r>
    </w:p>
    <w:p w14:paraId="3829091B" w14:textId="77777777" w:rsidR="00382FD7" w:rsidRDefault="003B131E">
      <w:pPr>
        <w:numPr>
          <w:ilvl w:val="0"/>
          <w:numId w:val="5"/>
        </w:numPr>
        <w:spacing w:after="0" w:line="240" w:lineRule="auto"/>
        <w:ind w:right="287"/>
        <w:rPr>
          <w:rFonts w:ascii="Arial" w:eastAsia="Open Sans" w:hAnsi="Arial" w:cs="Arial"/>
          <w:sz w:val="24"/>
          <w:szCs w:val="24"/>
        </w:rPr>
      </w:pPr>
      <w:r>
        <w:rPr>
          <w:rFonts w:ascii="Arial" w:eastAsia="Open Sans" w:hAnsi="Arial" w:cs="Arial"/>
          <w:sz w:val="24"/>
          <w:szCs w:val="24"/>
        </w:rPr>
        <w:t>Bankruptcy [e.g. you own your home which is worth more than your mortgage and it would have to be sold to pay your creditors]</w:t>
      </w:r>
    </w:p>
    <w:p w14:paraId="194F2C26" w14:textId="77777777" w:rsidR="00382FD7" w:rsidRDefault="003B131E">
      <w:pPr>
        <w:numPr>
          <w:ilvl w:val="0"/>
          <w:numId w:val="5"/>
        </w:numPr>
        <w:spacing w:after="0" w:line="240" w:lineRule="auto"/>
        <w:ind w:right="287"/>
        <w:rPr>
          <w:rFonts w:ascii="Arial" w:eastAsia="Open Sans" w:hAnsi="Arial" w:cs="Arial"/>
          <w:sz w:val="24"/>
          <w:szCs w:val="24"/>
        </w:rPr>
      </w:pPr>
      <w:r>
        <w:rPr>
          <w:rFonts w:ascii="Arial" w:eastAsia="Open Sans" w:hAnsi="Arial" w:cs="Arial"/>
          <w:sz w:val="24"/>
          <w:szCs w:val="24"/>
        </w:rPr>
        <w:t>[Insert option and reason]</w:t>
      </w:r>
    </w:p>
    <w:p w14:paraId="0D5D7165" w14:textId="77777777" w:rsidR="00382FD7" w:rsidRDefault="00382FD7">
      <w:pPr>
        <w:spacing w:after="0" w:line="240" w:lineRule="auto"/>
        <w:ind w:right="287"/>
        <w:rPr>
          <w:rFonts w:ascii="Arial" w:eastAsia="Open Sans" w:hAnsi="Arial" w:cs="Arial"/>
          <w:sz w:val="24"/>
          <w:szCs w:val="24"/>
        </w:rPr>
      </w:pPr>
    </w:p>
    <w:p w14:paraId="54D3DD06"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How an IVA w</w:t>
      </w:r>
      <w:r>
        <w:rPr>
          <w:rFonts w:ascii="Arial" w:eastAsia="Open Sans" w:hAnsi="Arial" w:cs="Arial"/>
          <w:b/>
          <w:sz w:val="24"/>
          <w:szCs w:val="24"/>
        </w:rPr>
        <w:t>ill affect you</w:t>
      </w:r>
    </w:p>
    <w:p w14:paraId="5ED304E5" w14:textId="77777777" w:rsidR="00382FD7" w:rsidRDefault="003B131E">
      <w:pPr>
        <w:ind w:right="287"/>
      </w:pPr>
      <w:r>
        <w:rPr>
          <w:rFonts w:ascii="Arial" w:eastAsia="Open Sans" w:hAnsi="Arial" w:cs="Arial"/>
          <w:sz w:val="24"/>
          <w:szCs w:val="24"/>
        </w:rPr>
        <w:t>Entering into an IVA will affect your credit reference file, and this could make it more difficult for you to get credit in the future.  Entries onto your credit reference file will stay there for six years.  Your name and address and a publ</w:t>
      </w:r>
      <w:r>
        <w:rPr>
          <w:rFonts w:ascii="Arial" w:eastAsia="Open Sans" w:hAnsi="Arial" w:cs="Arial"/>
          <w:sz w:val="24"/>
          <w:szCs w:val="24"/>
        </w:rPr>
        <w:t xml:space="preserve">ic record of your IVA will appear on the </w:t>
      </w:r>
      <w:hyperlink r:id="rId7" w:history="1">
        <w:r>
          <w:rPr>
            <w:rStyle w:val="Hyperlink"/>
            <w:rFonts w:ascii="Arial" w:eastAsia="Open Sans" w:hAnsi="Arial" w:cs="Arial"/>
            <w:sz w:val="24"/>
            <w:szCs w:val="24"/>
          </w:rPr>
          <w:t>Individual Insolvency Register</w:t>
        </w:r>
      </w:hyperlink>
      <w:r>
        <w:rPr>
          <w:rFonts w:ascii="Arial" w:eastAsia="Open Sans" w:hAnsi="Arial" w:cs="Arial"/>
          <w:sz w:val="24"/>
          <w:szCs w:val="24"/>
        </w:rPr>
        <w:t>.</w:t>
      </w:r>
    </w:p>
    <w:p w14:paraId="606FBD99" w14:textId="77777777" w:rsidR="00382FD7" w:rsidRDefault="003B131E">
      <w:pPr>
        <w:ind w:right="287"/>
      </w:pPr>
      <w:r>
        <w:rPr>
          <w:rFonts w:ascii="Arial" w:eastAsia="Open Sans" w:hAnsi="Arial" w:cs="Arial"/>
          <w:b/>
          <w:sz w:val="24"/>
          <w:szCs w:val="24"/>
        </w:rPr>
        <w:t xml:space="preserve">Your payments </w:t>
      </w:r>
      <w:r>
        <w:rPr>
          <w:rFonts w:ascii="Arial" w:eastAsia="Open Sans" w:hAnsi="Arial" w:cs="Arial"/>
          <w:sz w:val="24"/>
          <w:szCs w:val="24"/>
        </w:rPr>
        <w:t>[delete as appropriate]</w:t>
      </w:r>
    </w:p>
    <w:p w14:paraId="39C992D0" w14:textId="77777777" w:rsidR="00382FD7" w:rsidRDefault="003B131E">
      <w:pPr>
        <w:ind w:right="287"/>
      </w:pPr>
      <w:r>
        <w:rPr>
          <w:rFonts w:ascii="Arial" w:eastAsia="Open Sans" w:hAnsi="Arial" w:cs="Arial"/>
          <w:sz w:val="24"/>
          <w:szCs w:val="24"/>
        </w:rPr>
        <w:t>You have agreed to pay</w:t>
      </w:r>
      <w:r>
        <w:rPr>
          <w:rFonts w:ascii="Arial" w:eastAsia="Open Sans" w:hAnsi="Arial" w:cs="Arial"/>
          <w:b/>
          <w:sz w:val="24"/>
          <w:szCs w:val="24"/>
        </w:rPr>
        <w:t xml:space="preserve"> £XX a month for xx months.  </w:t>
      </w:r>
    </w:p>
    <w:p w14:paraId="0512158D" w14:textId="77777777" w:rsidR="00382FD7" w:rsidRDefault="003B131E">
      <w:pPr>
        <w:ind w:right="287"/>
      </w:pPr>
      <w:r>
        <w:rPr>
          <w:rFonts w:ascii="Arial" w:eastAsia="Open Sans" w:hAnsi="Arial" w:cs="Arial"/>
          <w:sz w:val="24"/>
          <w:szCs w:val="24"/>
        </w:rPr>
        <w:t>You have agreed to pay a</w:t>
      </w:r>
      <w:r>
        <w:rPr>
          <w:rFonts w:ascii="Arial" w:eastAsia="Open Sans" w:hAnsi="Arial" w:cs="Arial"/>
          <w:b/>
          <w:sz w:val="24"/>
          <w:szCs w:val="24"/>
        </w:rPr>
        <w:t xml:space="preserve"> </w:t>
      </w:r>
      <w:r>
        <w:rPr>
          <w:rFonts w:ascii="Arial" w:eastAsia="Open Sans" w:hAnsi="Arial" w:cs="Arial"/>
          <w:b/>
          <w:sz w:val="24"/>
          <w:szCs w:val="24"/>
        </w:rPr>
        <w:t>lump sum of £XX.</w:t>
      </w:r>
    </w:p>
    <w:p w14:paraId="21D1697D" w14:textId="77777777" w:rsidR="00382FD7" w:rsidRDefault="003B131E">
      <w:pPr>
        <w:ind w:right="287"/>
      </w:pPr>
      <w:r>
        <w:rPr>
          <w:rFonts w:ascii="Arial" w:eastAsia="Open Sans" w:hAnsi="Arial" w:cs="Arial"/>
          <w:sz w:val="24"/>
          <w:szCs w:val="24"/>
        </w:rPr>
        <w:lastRenderedPageBreak/>
        <w:t>We will look at your income and expenditure with you each year, on the anniversary of your IVA being accepted by your creditors and your payments could go up or down depending on what you can afford to pay into your IVA.</w:t>
      </w:r>
    </w:p>
    <w:p w14:paraId="79C89AC7" w14:textId="77777777" w:rsidR="00382FD7" w:rsidRDefault="003B131E">
      <w:pPr>
        <w:ind w:right="287"/>
      </w:pPr>
      <w:bookmarkStart w:id="0" w:name="_heading=h.gjdgxs"/>
      <w:bookmarkEnd w:id="0"/>
      <w:r>
        <w:rPr>
          <w:rFonts w:ascii="Arial" w:eastAsia="Open Sans" w:hAnsi="Arial" w:cs="Arial"/>
          <w:b/>
          <w:sz w:val="24"/>
          <w:szCs w:val="24"/>
        </w:rPr>
        <w:t>Your home</w:t>
      </w:r>
      <w:r>
        <w:rPr>
          <w:rFonts w:ascii="Arial" w:eastAsia="Open Sans" w:hAnsi="Arial" w:cs="Arial"/>
          <w:sz w:val="24"/>
          <w:szCs w:val="24"/>
        </w:rPr>
        <w:t xml:space="preserve"> [delete </w:t>
      </w:r>
      <w:r>
        <w:rPr>
          <w:rFonts w:ascii="Arial" w:eastAsia="Open Sans" w:hAnsi="Arial" w:cs="Arial"/>
          <w:sz w:val="24"/>
          <w:szCs w:val="24"/>
        </w:rPr>
        <w:t>for non-homeowners]</w:t>
      </w:r>
    </w:p>
    <w:p w14:paraId="1FE6B13E" w14:textId="77777777" w:rsidR="00382FD7" w:rsidRDefault="003B131E">
      <w:pPr>
        <w:ind w:right="287"/>
        <w:rPr>
          <w:rFonts w:ascii="Arial" w:eastAsia="Open Sans" w:hAnsi="Arial" w:cs="Arial"/>
          <w:sz w:val="24"/>
          <w:szCs w:val="24"/>
        </w:rPr>
      </w:pPr>
      <w:bookmarkStart w:id="1" w:name="_heading=h.yl3yiz23i3zu"/>
      <w:bookmarkEnd w:id="1"/>
      <w:r>
        <w:rPr>
          <w:rFonts w:ascii="Arial" w:eastAsia="Open Sans" w:hAnsi="Arial" w:cs="Arial"/>
          <w:sz w:val="24"/>
          <w:szCs w:val="24"/>
        </w:rPr>
        <w:t>You have had your home valued and we have told you that your share of its value, after your mortgage and any secured loans have been repaid (the equity) is too low to include in your IVA.</w:t>
      </w:r>
    </w:p>
    <w:p w14:paraId="702A4F31"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Or</w:t>
      </w:r>
    </w:p>
    <w:p w14:paraId="222D096F" w14:textId="77777777" w:rsidR="00382FD7" w:rsidRDefault="003B131E">
      <w:pPr>
        <w:ind w:right="287"/>
        <w:rPr>
          <w:rFonts w:ascii="Arial" w:eastAsia="Open Sans" w:hAnsi="Arial" w:cs="Arial"/>
          <w:sz w:val="24"/>
          <w:szCs w:val="24"/>
        </w:rPr>
      </w:pPr>
      <w:r>
        <w:rPr>
          <w:rFonts w:ascii="Arial" w:eastAsia="Open Sans" w:hAnsi="Arial" w:cs="Arial"/>
          <w:sz w:val="24"/>
          <w:szCs w:val="24"/>
        </w:rPr>
        <w:t>You have had your home valued and we have tol</w:t>
      </w:r>
      <w:r>
        <w:rPr>
          <w:rFonts w:ascii="Arial" w:eastAsia="Open Sans" w:hAnsi="Arial" w:cs="Arial"/>
          <w:sz w:val="24"/>
          <w:szCs w:val="24"/>
        </w:rPr>
        <w:t>d you that your share of its value, after your mortgage and any secured loans have been repaid (the equity), is enough to include in your IVA, however it is unlikely you will be eligible (based on current lending practices) to be able to release that equit</w:t>
      </w:r>
      <w:r>
        <w:rPr>
          <w:rFonts w:ascii="Arial" w:eastAsia="Open Sans" w:hAnsi="Arial" w:cs="Arial"/>
          <w:sz w:val="24"/>
          <w:szCs w:val="24"/>
        </w:rPr>
        <w:t xml:space="preserve">y via a </w:t>
      </w:r>
      <w:proofErr w:type="spellStart"/>
      <w:r>
        <w:rPr>
          <w:rFonts w:ascii="Arial" w:eastAsia="Open Sans" w:hAnsi="Arial" w:cs="Arial"/>
          <w:sz w:val="24"/>
          <w:szCs w:val="24"/>
        </w:rPr>
        <w:t>remortgage</w:t>
      </w:r>
      <w:proofErr w:type="spellEnd"/>
      <w:r>
        <w:rPr>
          <w:rFonts w:ascii="Arial" w:eastAsia="Open Sans" w:hAnsi="Arial" w:cs="Arial"/>
          <w:sz w:val="24"/>
          <w:szCs w:val="24"/>
        </w:rPr>
        <w:t xml:space="preserve"> or a secured loan. Therefore, your nominee will propose an IVA for XX months.</w:t>
      </w:r>
    </w:p>
    <w:p w14:paraId="34CF99E7"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Or</w:t>
      </w:r>
    </w:p>
    <w:p w14:paraId="1B4FFDB3" w14:textId="77777777" w:rsidR="00382FD7" w:rsidRDefault="003B131E">
      <w:pPr>
        <w:ind w:right="287"/>
        <w:rPr>
          <w:rFonts w:ascii="Arial" w:eastAsia="Open Sans" w:hAnsi="Arial" w:cs="Arial"/>
          <w:sz w:val="24"/>
          <w:szCs w:val="24"/>
        </w:rPr>
      </w:pPr>
      <w:r>
        <w:rPr>
          <w:rFonts w:ascii="Arial" w:eastAsia="Open Sans" w:hAnsi="Arial" w:cs="Arial"/>
          <w:sz w:val="24"/>
          <w:szCs w:val="24"/>
        </w:rPr>
        <w:t>You have had your home valued and we have told you that your share of its value, after your mortgage and any secured loans have been repaid (the equity), is</w:t>
      </w:r>
      <w:r>
        <w:rPr>
          <w:rFonts w:ascii="Arial" w:eastAsia="Open Sans" w:hAnsi="Arial" w:cs="Arial"/>
          <w:sz w:val="24"/>
          <w:szCs w:val="24"/>
        </w:rPr>
        <w:t xml:space="preserve"> enough to include in your IVA, further details of this will be explained by your supervisor.  </w:t>
      </w:r>
    </w:p>
    <w:p w14:paraId="66C47A24" w14:textId="77777777" w:rsidR="00382FD7" w:rsidRDefault="003B131E">
      <w:pPr>
        <w:ind w:right="287"/>
        <w:rPr>
          <w:rFonts w:ascii="Arial" w:eastAsia="Open Sans" w:hAnsi="Arial" w:cs="Arial"/>
          <w:sz w:val="24"/>
          <w:szCs w:val="24"/>
        </w:rPr>
      </w:pPr>
      <w:r>
        <w:rPr>
          <w:rFonts w:ascii="Arial" w:eastAsia="Open Sans" w:hAnsi="Arial" w:cs="Arial"/>
          <w:sz w:val="24"/>
          <w:szCs w:val="24"/>
        </w:rPr>
        <w:t>This means that:</w:t>
      </w:r>
    </w:p>
    <w:p w14:paraId="1A8EA72C" w14:textId="77777777" w:rsidR="00382FD7" w:rsidRDefault="003B131E">
      <w:pPr>
        <w:numPr>
          <w:ilvl w:val="0"/>
          <w:numId w:val="6"/>
        </w:numPr>
        <w:spacing w:after="0" w:line="240" w:lineRule="auto"/>
        <w:ind w:right="287"/>
        <w:rPr>
          <w:rFonts w:ascii="Arial" w:eastAsia="Open Sans" w:hAnsi="Arial" w:cs="Arial"/>
          <w:sz w:val="24"/>
          <w:szCs w:val="24"/>
        </w:rPr>
      </w:pPr>
      <w:r>
        <w:rPr>
          <w:rFonts w:ascii="Arial" w:eastAsia="Open Sans" w:hAnsi="Arial" w:cs="Arial"/>
          <w:sz w:val="24"/>
          <w:szCs w:val="24"/>
        </w:rPr>
        <w:t xml:space="preserve">you won’t be asked to sell your home, but you might have to use its value to raise some extra money to pay into your IVA. </w:t>
      </w:r>
    </w:p>
    <w:p w14:paraId="6DB012A1" w14:textId="77777777" w:rsidR="00382FD7" w:rsidRDefault="003B131E">
      <w:pPr>
        <w:numPr>
          <w:ilvl w:val="0"/>
          <w:numId w:val="6"/>
        </w:numPr>
        <w:spacing w:after="0" w:line="240" w:lineRule="auto"/>
        <w:ind w:right="287"/>
        <w:rPr>
          <w:rFonts w:ascii="Arial" w:eastAsia="Open Sans" w:hAnsi="Arial" w:cs="Arial"/>
          <w:sz w:val="24"/>
          <w:szCs w:val="24"/>
        </w:rPr>
      </w:pPr>
      <w:r>
        <w:rPr>
          <w:rFonts w:ascii="Arial" w:eastAsia="Open Sans" w:hAnsi="Arial" w:cs="Arial"/>
          <w:sz w:val="24"/>
          <w:szCs w:val="24"/>
        </w:rPr>
        <w:t xml:space="preserve">you will need to </w:t>
      </w:r>
      <w:r>
        <w:rPr>
          <w:rFonts w:ascii="Arial" w:eastAsia="Open Sans" w:hAnsi="Arial" w:cs="Arial"/>
          <w:sz w:val="24"/>
          <w:szCs w:val="24"/>
        </w:rPr>
        <w:t xml:space="preserve">have your home valued again in year four of your IVA. </w:t>
      </w:r>
    </w:p>
    <w:p w14:paraId="16C7ADEA" w14:textId="77777777" w:rsidR="00382FD7" w:rsidRDefault="003B131E">
      <w:pPr>
        <w:numPr>
          <w:ilvl w:val="0"/>
          <w:numId w:val="6"/>
        </w:numPr>
        <w:spacing w:after="0" w:line="240" w:lineRule="auto"/>
        <w:ind w:right="287"/>
        <w:rPr>
          <w:rFonts w:ascii="Arial" w:eastAsia="Open Sans" w:hAnsi="Arial" w:cs="Arial"/>
          <w:sz w:val="24"/>
          <w:szCs w:val="24"/>
        </w:rPr>
      </w:pPr>
      <w:r>
        <w:rPr>
          <w:rFonts w:ascii="Arial" w:eastAsia="Open Sans" w:hAnsi="Arial" w:cs="Arial"/>
          <w:sz w:val="24"/>
          <w:szCs w:val="24"/>
        </w:rPr>
        <w:t xml:space="preserve">you might be asked to try to </w:t>
      </w:r>
      <w:proofErr w:type="spellStart"/>
      <w:r>
        <w:rPr>
          <w:rFonts w:ascii="Arial" w:eastAsia="Open Sans" w:hAnsi="Arial" w:cs="Arial"/>
          <w:sz w:val="24"/>
          <w:szCs w:val="24"/>
        </w:rPr>
        <w:t>remortgage</w:t>
      </w:r>
      <w:proofErr w:type="spellEnd"/>
      <w:r>
        <w:rPr>
          <w:rFonts w:ascii="Arial" w:eastAsia="Open Sans" w:hAnsi="Arial" w:cs="Arial"/>
          <w:sz w:val="24"/>
          <w:szCs w:val="24"/>
        </w:rPr>
        <w:t xml:space="preserve"> your home or take out a secured loan and pay some of the equity into your IVA. You will be able to keep at least 15% of your share of the value of the property. </w:t>
      </w:r>
      <w:r>
        <w:rPr>
          <w:rFonts w:ascii="Arial" w:eastAsia="Open Sans" w:hAnsi="Arial" w:cs="Arial"/>
          <w:sz w:val="24"/>
          <w:szCs w:val="24"/>
        </w:rPr>
        <w:t>The equity calculation will be based on 85% of the value of the property when the property position is reconsidered in Year 4 of your IVA</w:t>
      </w:r>
    </w:p>
    <w:p w14:paraId="0567B491" w14:textId="77777777" w:rsidR="00382FD7" w:rsidRDefault="003B131E">
      <w:pPr>
        <w:numPr>
          <w:ilvl w:val="0"/>
          <w:numId w:val="6"/>
        </w:numPr>
        <w:spacing w:after="0" w:line="240" w:lineRule="auto"/>
        <w:ind w:right="287"/>
      </w:pPr>
      <w:r>
        <w:rPr>
          <w:rFonts w:ascii="Arial" w:eastAsia="Open Sans" w:hAnsi="Arial" w:cs="Arial"/>
          <w:sz w:val="24"/>
          <w:szCs w:val="24"/>
        </w:rPr>
        <w:t xml:space="preserve">if you're not able to </w:t>
      </w:r>
      <w:proofErr w:type="spellStart"/>
      <w:r>
        <w:rPr>
          <w:rFonts w:ascii="Arial" w:eastAsia="Open Sans" w:hAnsi="Arial" w:cs="Arial"/>
          <w:sz w:val="24"/>
          <w:szCs w:val="24"/>
        </w:rPr>
        <w:t>remortgage</w:t>
      </w:r>
      <w:proofErr w:type="spellEnd"/>
      <w:r>
        <w:rPr>
          <w:rFonts w:ascii="Arial" w:eastAsia="Open Sans" w:hAnsi="Arial" w:cs="Arial"/>
          <w:sz w:val="24"/>
          <w:szCs w:val="24"/>
        </w:rPr>
        <w:t xml:space="preserve"> or take out a secured loan, you may be </w:t>
      </w:r>
      <w:proofErr w:type="spellStart"/>
      <w:r>
        <w:rPr>
          <w:rFonts w:ascii="Arial" w:eastAsia="Open Sans" w:hAnsi="Arial" w:cs="Arial"/>
          <w:sz w:val="24"/>
          <w:szCs w:val="24"/>
        </w:rPr>
        <w:t>be</w:t>
      </w:r>
      <w:proofErr w:type="spellEnd"/>
      <w:r>
        <w:rPr>
          <w:rFonts w:ascii="Arial" w:eastAsia="Open Sans" w:hAnsi="Arial" w:cs="Arial"/>
          <w:sz w:val="24"/>
          <w:szCs w:val="24"/>
        </w:rPr>
        <w:t xml:space="preserve"> asked to pay into your IVA for another 12 m</w:t>
      </w:r>
      <w:r>
        <w:rPr>
          <w:rFonts w:ascii="Arial" w:eastAsia="Open Sans" w:hAnsi="Arial" w:cs="Arial"/>
          <w:sz w:val="24"/>
          <w:szCs w:val="24"/>
        </w:rPr>
        <w:t>onths.</w:t>
      </w:r>
    </w:p>
    <w:p w14:paraId="7686C7E2" w14:textId="77777777" w:rsidR="00382FD7" w:rsidRDefault="00382FD7">
      <w:pPr>
        <w:ind w:left="720" w:right="287"/>
        <w:rPr>
          <w:rFonts w:ascii="Arial" w:eastAsia="Open Sans" w:hAnsi="Arial" w:cs="Arial"/>
          <w:sz w:val="24"/>
          <w:szCs w:val="24"/>
        </w:rPr>
      </w:pPr>
    </w:p>
    <w:p w14:paraId="2BAF258F"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Other assets</w:t>
      </w:r>
    </w:p>
    <w:p w14:paraId="7940AD8C" w14:textId="77777777" w:rsidR="00382FD7" w:rsidRDefault="003B131E">
      <w:pPr>
        <w:ind w:right="287"/>
        <w:rPr>
          <w:rFonts w:ascii="Arial" w:eastAsia="Open Sans" w:hAnsi="Arial" w:cs="Arial"/>
          <w:sz w:val="24"/>
          <w:szCs w:val="24"/>
        </w:rPr>
      </w:pPr>
      <w:r>
        <w:rPr>
          <w:rFonts w:ascii="Arial" w:eastAsia="Open Sans" w:hAnsi="Arial" w:cs="Arial"/>
          <w:sz w:val="24"/>
          <w:szCs w:val="24"/>
        </w:rPr>
        <w:t>If during your IVA, you come into any extra money (like an inheritance or a compensation payment) you will be expected to pay this into the arrangement.</w:t>
      </w:r>
    </w:p>
    <w:p w14:paraId="414EC274" w14:textId="77777777" w:rsidR="00382FD7" w:rsidRDefault="00382FD7">
      <w:pPr>
        <w:ind w:right="287"/>
        <w:rPr>
          <w:rFonts w:ascii="Arial" w:eastAsia="Open Sans" w:hAnsi="Arial" w:cs="Arial"/>
          <w:sz w:val="24"/>
          <w:szCs w:val="24"/>
        </w:rPr>
      </w:pPr>
    </w:p>
    <w:p w14:paraId="0586B9E1" w14:textId="77777777" w:rsidR="00382FD7" w:rsidRDefault="00382FD7">
      <w:pPr>
        <w:ind w:right="287"/>
        <w:rPr>
          <w:rFonts w:ascii="Arial" w:eastAsia="Open Sans" w:hAnsi="Arial" w:cs="Arial"/>
          <w:sz w:val="24"/>
          <w:szCs w:val="24"/>
        </w:rPr>
      </w:pPr>
    </w:p>
    <w:p w14:paraId="1C95A922" w14:textId="77777777" w:rsidR="00382FD7" w:rsidRDefault="003B131E">
      <w:pPr>
        <w:ind w:right="287"/>
      </w:pPr>
      <w:r>
        <w:rPr>
          <w:rFonts w:ascii="Arial" w:eastAsia="Open Sans" w:hAnsi="Arial" w:cs="Arial"/>
          <w:b/>
          <w:sz w:val="24"/>
          <w:szCs w:val="24"/>
        </w:rPr>
        <w:lastRenderedPageBreak/>
        <w:t>Your debts</w:t>
      </w:r>
    </w:p>
    <w:p w14:paraId="34864043" w14:textId="77777777" w:rsidR="00382FD7" w:rsidRDefault="003B131E">
      <w:pPr>
        <w:ind w:right="287"/>
      </w:pPr>
      <w:r>
        <w:rPr>
          <w:rFonts w:ascii="Arial" w:eastAsia="Open Sans" w:hAnsi="Arial" w:cs="Arial"/>
          <w:sz w:val="24"/>
          <w:szCs w:val="24"/>
        </w:rPr>
        <w:t>All of your debts [apart from those listed below] will be included in</w:t>
      </w:r>
      <w:r>
        <w:rPr>
          <w:rFonts w:ascii="Arial" w:eastAsia="Open Sans" w:hAnsi="Arial" w:cs="Arial"/>
          <w:sz w:val="24"/>
          <w:szCs w:val="24"/>
        </w:rPr>
        <w:t xml:space="preserve"> your IVA (if it is accepted by your creditors) and your creditors </w:t>
      </w:r>
      <w:r>
        <w:rPr>
          <w:rFonts w:ascii="Arial" w:eastAsia="Open Sans" w:hAnsi="Arial" w:cs="Arial"/>
          <w:b/>
          <w:sz w:val="24"/>
          <w:szCs w:val="24"/>
        </w:rPr>
        <w:t>must freeze interest and</w:t>
      </w:r>
      <w:r>
        <w:rPr>
          <w:rFonts w:ascii="Arial" w:eastAsia="Open Sans" w:hAnsi="Arial" w:cs="Arial"/>
          <w:sz w:val="24"/>
          <w:szCs w:val="24"/>
        </w:rPr>
        <w:t xml:space="preserve"> </w:t>
      </w:r>
      <w:r>
        <w:rPr>
          <w:rFonts w:ascii="Arial" w:eastAsia="Open Sans" w:hAnsi="Arial" w:cs="Arial"/>
          <w:b/>
          <w:sz w:val="24"/>
          <w:szCs w:val="24"/>
        </w:rPr>
        <w:t>cannot take any action</w:t>
      </w:r>
      <w:r>
        <w:rPr>
          <w:rFonts w:ascii="Arial" w:eastAsia="Open Sans" w:hAnsi="Arial" w:cs="Arial"/>
          <w:sz w:val="24"/>
          <w:szCs w:val="24"/>
        </w:rPr>
        <w:t xml:space="preserve"> against you as long as the IVA is in place.</w:t>
      </w:r>
    </w:p>
    <w:p w14:paraId="1D5C2C0C" w14:textId="77777777" w:rsidR="00382FD7" w:rsidRDefault="003B131E">
      <w:pPr>
        <w:ind w:right="287"/>
      </w:pPr>
      <w:r>
        <w:rPr>
          <w:rFonts w:ascii="Arial" w:eastAsia="Open Sans" w:hAnsi="Arial" w:cs="Arial"/>
          <w:sz w:val="24"/>
          <w:szCs w:val="24"/>
        </w:rPr>
        <w:t>The following debts have</w:t>
      </w:r>
      <w:r>
        <w:rPr>
          <w:rFonts w:ascii="Arial" w:eastAsia="Open Sans" w:hAnsi="Arial" w:cs="Arial"/>
          <w:b/>
          <w:sz w:val="24"/>
          <w:szCs w:val="24"/>
        </w:rPr>
        <w:t xml:space="preserve"> not been included</w:t>
      </w:r>
      <w:r>
        <w:rPr>
          <w:rFonts w:ascii="Arial" w:eastAsia="Open Sans" w:hAnsi="Arial" w:cs="Arial"/>
          <w:sz w:val="24"/>
          <w:szCs w:val="24"/>
        </w:rPr>
        <w:t xml:space="preserve"> and you must continue to pay these debts out of </w:t>
      </w:r>
      <w:r>
        <w:rPr>
          <w:rFonts w:ascii="Arial" w:eastAsia="Open Sans" w:hAnsi="Arial" w:cs="Arial"/>
          <w:sz w:val="24"/>
          <w:szCs w:val="24"/>
        </w:rPr>
        <w:t>your income:</w:t>
      </w:r>
    </w:p>
    <w:p w14:paraId="74129CCD" w14:textId="77777777" w:rsidR="00382FD7" w:rsidRDefault="003B131E">
      <w:pPr>
        <w:numPr>
          <w:ilvl w:val="0"/>
          <w:numId w:val="7"/>
        </w:numPr>
        <w:spacing w:after="0" w:line="240" w:lineRule="auto"/>
        <w:ind w:right="287"/>
        <w:rPr>
          <w:rFonts w:ascii="Arial" w:eastAsia="Open Sans" w:hAnsi="Arial" w:cs="Arial"/>
          <w:sz w:val="24"/>
          <w:szCs w:val="24"/>
        </w:rPr>
      </w:pPr>
      <w:r>
        <w:rPr>
          <w:rFonts w:ascii="Arial" w:eastAsia="Open Sans" w:hAnsi="Arial" w:cs="Arial"/>
          <w:sz w:val="24"/>
          <w:szCs w:val="24"/>
        </w:rPr>
        <w:t xml:space="preserve">Court fines </w:t>
      </w:r>
    </w:p>
    <w:p w14:paraId="09165984" w14:textId="77777777" w:rsidR="00382FD7" w:rsidRDefault="003B131E">
      <w:pPr>
        <w:numPr>
          <w:ilvl w:val="0"/>
          <w:numId w:val="7"/>
        </w:numPr>
        <w:spacing w:after="0" w:line="240" w:lineRule="auto"/>
        <w:ind w:right="287"/>
        <w:rPr>
          <w:rFonts w:ascii="Arial" w:eastAsia="Open Sans" w:hAnsi="Arial" w:cs="Arial"/>
          <w:sz w:val="24"/>
          <w:szCs w:val="24"/>
        </w:rPr>
      </w:pPr>
      <w:r>
        <w:rPr>
          <w:rFonts w:ascii="Arial" w:eastAsia="Open Sans" w:hAnsi="Arial" w:cs="Arial"/>
          <w:sz w:val="24"/>
          <w:szCs w:val="24"/>
        </w:rPr>
        <w:t>Student Loans</w:t>
      </w:r>
    </w:p>
    <w:p w14:paraId="3974C5F1" w14:textId="77777777" w:rsidR="00382FD7" w:rsidRDefault="003B131E">
      <w:pPr>
        <w:numPr>
          <w:ilvl w:val="0"/>
          <w:numId w:val="7"/>
        </w:numPr>
        <w:spacing w:after="0" w:line="240" w:lineRule="auto"/>
        <w:ind w:right="287"/>
        <w:rPr>
          <w:rFonts w:ascii="Arial" w:eastAsia="Open Sans" w:hAnsi="Arial" w:cs="Arial"/>
          <w:sz w:val="24"/>
          <w:szCs w:val="24"/>
        </w:rPr>
      </w:pPr>
      <w:r>
        <w:rPr>
          <w:rFonts w:ascii="Arial" w:eastAsia="Open Sans" w:hAnsi="Arial" w:cs="Arial"/>
          <w:sz w:val="24"/>
          <w:szCs w:val="24"/>
        </w:rPr>
        <w:t>Child maintenance arrears</w:t>
      </w:r>
    </w:p>
    <w:p w14:paraId="4FDA6FBD" w14:textId="77777777" w:rsidR="00382FD7" w:rsidRDefault="003B131E">
      <w:pPr>
        <w:numPr>
          <w:ilvl w:val="0"/>
          <w:numId w:val="7"/>
        </w:numPr>
        <w:spacing w:after="0" w:line="240" w:lineRule="auto"/>
        <w:ind w:right="287"/>
        <w:rPr>
          <w:rFonts w:ascii="Arial" w:eastAsia="Open Sans" w:hAnsi="Arial" w:cs="Arial"/>
          <w:sz w:val="24"/>
          <w:szCs w:val="24"/>
        </w:rPr>
      </w:pPr>
      <w:r>
        <w:rPr>
          <w:rFonts w:ascii="Arial" w:eastAsia="Open Sans" w:hAnsi="Arial" w:cs="Arial"/>
          <w:sz w:val="24"/>
          <w:szCs w:val="24"/>
        </w:rPr>
        <w:t>Secured lending</w:t>
      </w:r>
    </w:p>
    <w:p w14:paraId="09FD808D" w14:textId="77777777" w:rsidR="00382FD7" w:rsidRDefault="003B131E">
      <w:pPr>
        <w:numPr>
          <w:ilvl w:val="0"/>
          <w:numId w:val="7"/>
        </w:numPr>
        <w:spacing w:after="0" w:line="240" w:lineRule="auto"/>
        <w:ind w:right="287"/>
        <w:rPr>
          <w:rFonts w:ascii="Arial" w:eastAsia="Open Sans" w:hAnsi="Arial" w:cs="Arial"/>
          <w:sz w:val="24"/>
          <w:szCs w:val="24"/>
        </w:rPr>
      </w:pPr>
      <w:r>
        <w:rPr>
          <w:rFonts w:ascii="Arial" w:eastAsia="Open Sans" w:hAnsi="Arial" w:cs="Arial"/>
          <w:sz w:val="24"/>
          <w:szCs w:val="24"/>
        </w:rPr>
        <w:t xml:space="preserve">[other] </w:t>
      </w:r>
    </w:p>
    <w:p w14:paraId="5D39615C" w14:textId="77777777" w:rsidR="00382FD7" w:rsidRDefault="00382FD7">
      <w:pPr>
        <w:ind w:left="1440" w:right="287" w:hanging="720"/>
        <w:rPr>
          <w:rFonts w:ascii="Arial" w:eastAsia="Open Sans" w:hAnsi="Arial" w:cs="Arial"/>
          <w:sz w:val="24"/>
          <w:szCs w:val="24"/>
        </w:rPr>
      </w:pPr>
    </w:p>
    <w:p w14:paraId="7D58F2D7" w14:textId="77777777" w:rsidR="00382FD7" w:rsidRDefault="003B131E">
      <w:pPr>
        <w:ind w:right="287"/>
        <w:rPr>
          <w:rFonts w:ascii="Arial" w:eastAsia="Open Sans" w:hAnsi="Arial" w:cs="Arial"/>
          <w:sz w:val="24"/>
          <w:szCs w:val="24"/>
        </w:rPr>
      </w:pPr>
      <w:r>
        <w:rPr>
          <w:rFonts w:ascii="Arial" w:eastAsia="Open Sans" w:hAnsi="Arial" w:cs="Arial"/>
          <w:sz w:val="24"/>
          <w:szCs w:val="24"/>
        </w:rPr>
        <w:t xml:space="preserve">If you have any joint debts, or debts where someone has acted as a guarantor, the joint borrower or guarantor will still be liable to pay these. </w:t>
      </w:r>
    </w:p>
    <w:p w14:paraId="58691BF0" w14:textId="77777777" w:rsidR="00382FD7" w:rsidRDefault="003B131E">
      <w:pPr>
        <w:ind w:right="287"/>
        <w:rPr>
          <w:rFonts w:ascii="Arial" w:eastAsia="Open Sans" w:hAnsi="Arial" w:cs="Arial"/>
          <w:sz w:val="24"/>
          <w:szCs w:val="24"/>
        </w:rPr>
      </w:pPr>
      <w:r>
        <w:rPr>
          <w:rFonts w:ascii="Arial" w:eastAsia="Open Sans" w:hAnsi="Arial" w:cs="Arial"/>
          <w:sz w:val="24"/>
          <w:szCs w:val="24"/>
        </w:rPr>
        <w:t>You must also cont</w:t>
      </w:r>
      <w:r>
        <w:rPr>
          <w:rFonts w:ascii="Arial" w:eastAsia="Open Sans" w:hAnsi="Arial" w:cs="Arial"/>
          <w:sz w:val="24"/>
          <w:szCs w:val="24"/>
        </w:rPr>
        <w:t>inue to pay your ongoing household bills like your gas, electricity, council tax and water.</w:t>
      </w:r>
    </w:p>
    <w:p w14:paraId="5361AD83"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Fees</w:t>
      </w:r>
    </w:p>
    <w:p w14:paraId="654A66EF" w14:textId="77777777" w:rsidR="00382FD7" w:rsidRDefault="003B131E">
      <w:pPr>
        <w:ind w:right="287"/>
        <w:rPr>
          <w:rFonts w:ascii="Arial" w:eastAsia="Open Sans" w:hAnsi="Arial" w:cs="Arial"/>
          <w:sz w:val="24"/>
          <w:szCs w:val="24"/>
        </w:rPr>
      </w:pPr>
      <w:r>
        <w:rPr>
          <w:rFonts w:ascii="Arial" w:eastAsia="Open Sans" w:hAnsi="Arial" w:cs="Arial"/>
          <w:sz w:val="24"/>
          <w:szCs w:val="24"/>
        </w:rPr>
        <w:t>You have agreed to pay a fee for your IVA application and also to pay fees throughout the term of your IVA. We have included with this letter a table, which sh</w:t>
      </w:r>
      <w:r>
        <w:rPr>
          <w:rFonts w:ascii="Arial" w:eastAsia="Open Sans" w:hAnsi="Arial" w:cs="Arial"/>
          <w:sz w:val="24"/>
          <w:szCs w:val="24"/>
        </w:rPr>
        <w:t>ows you how much you can expect to have paid off your debt at the end of each year of your IVA. If your IVA fails, you will be liable to pay any outstanding costs (see below).</w:t>
      </w:r>
    </w:p>
    <w:p w14:paraId="725BD1B0"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If anything changes for you</w:t>
      </w:r>
    </w:p>
    <w:p w14:paraId="4788383C" w14:textId="77777777" w:rsidR="00382FD7" w:rsidRDefault="003B131E">
      <w:pPr>
        <w:ind w:right="287"/>
        <w:rPr>
          <w:rFonts w:ascii="Arial" w:eastAsia="Open Sans" w:hAnsi="Arial" w:cs="Arial"/>
          <w:sz w:val="24"/>
          <w:szCs w:val="24"/>
        </w:rPr>
      </w:pPr>
      <w:r>
        <w:rPr>
          <w:rFonts w:ascii="Arial" w:eastAsia="Open Sans" w:hAnsi="Arial" w:cs="Arial"/>
          <w:sz w:val="24"/>
          <w:szCs w:val="24"/>
        </w:rPr>
        <w:t xml:space="preserve">You must tell your supervisor about any </w:t>
      </w:r>
      <w:r>
        <w:rPr>
          <w:rFonts w:ascii="Arial" w:eastAsia="Open Sans" w:hAnsi="Arial" w:cs="Arial"/>
          <w:sz w:val="24"/>
          <w:szCs w:val="24"/>
        </w:rPr>
        <w:t>changes to your finances for example, if you get a pay rise or lose your job. If you are not able to keep up with your payments, you must let me know straight away, as we might be able to agree to a payment holiday or lower monthly payments.</w:t>
      </w:r>
    </w:p>
    <w:p w14:paraId="4FE233D5" w14:textId="77777777" w:rsidR="00382FD7" w:rsidRDefault="003B131E">
      <w:pPr>
        <w:ind w:right="287"/>
        <w:rPr>
          <w:rFonts w:ascii="Arial" w:eastAsia="Open Sans" w:hAnsi="Arial" w:cs="Arial"/>
          <w:b/>
          <w:sz w:val="24"/>
          <w:szCs w:val="24"/>
        </w:rPr>
      </w:pPr>
      <w:r>
        <w:rPr>
          <w:rFonts w:ascii="Arial" w:eastAsia="Open Sans" w:hAnsi="Arial" w:cs="Arial"/>
          <w:b/>
          <w:sz w:val="24"/>
          <w:szCs w:val="24"/>
        </w:rPr>
        <w:t>If you don’t p</w:t>
      </w:r>
      <w:r>
        <w:rPr>
          <w:rFonts w:ascii="Arial" w:eastAsia="Open Sans" w:hAnsi="Arial" w:cs="Arial"/>
          <w:b/>
          <w:sz w:val="24"/>
          <w:szCs w:val="24"/>
        </w:rPr>
        <w:t>ay</w:t>
      </w:r>
    </w:p>
    <w:p w14:paraId="33EB4AA5" w14:textId="77777777" w:rsidR="00382FD7" w:rsidRDefault="003B131E">
      <w:pPr>
        <w:ind w:right="287"/>
        <w:rPr>
          <w:rFonts w:ascii="Arial" w:eastAsia="Open Sans" w:hAnsi="Arial" w:cs="Arial"/>
          <w:sz w:val="24"/>
          <w:szCs w:val="24"/>
        </w:rPr>
      </w:pPr>
      <w:r>
        <w:rPr>
          <w:rFonts w:ascii="Arial" w:eastAsia="Open Sans" w:hAnsi="Arial" w:cs="Arial"/>
          <w:sz w:val="24"/>
          <w:szCs w:val="24"/>
        </w:rPr>
        <w:t xml:space="preserve">If you miss more than three monthly payments and don’t contact me to try to sort this out, you will have broken your agreement and your IVA may fail.  </w:t>
      </w:r>
    </w:p>
    <w:p w14:paraId="649B74BB" w14:textId="77777777" w:rsidR="00382FD7" w:rsidRDefault="003B131E">
      <w:r>
        <w:rPr>
          <w:rFonts w:ascii="Arial" w:eastAsia="Open Sans" w:hAnsi="Arial" w:cs="Arial"/>
          <w:sz w:val="24"/>
          <w:szCs w:val="24"/>
        </w:rPr>
        <w:t>If your IVA fails, you will probably be liable for all your debts plus the costs of the IVA.  Your cr</w:t>
      </w:r>
      <w:r>
        <w:rPr>
          <w:rFonts w:ascii="Arial" w:eastAsia="Open Sans" w:hAnsi="Arial" w:cs="Arial"/>
          <w:sz w:val="24"/>
          <w:szCs w:val="24"/>
        </w:rPr>
        <w:t>editors will add all the frozen interest and charges back in again. You could therefore be in more debt than when the IVA started.</w:t>
      </w:r>
    </w:p>
    <w:p w14:paraId="3ADA0D24" w14:textId="77777777" w:rsidR="00382FD7" w:rsidRDefault="00382FD7">
      <w:pPr>
        <w:rPr>
          <w:rFonts w:ascii="Arial" w:hAnsi="Arial" w:cs="Arial"/>
          <w:sz w:val="24"/>
          <w:szCs w:val="24"/>
        </w:rPr>
      </w:pPr>
    </w:p>
    <w:sectPr w:rsidR="00382F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9F9" w14:textId="77777777" w:rsidR="003B131E" w:rsidRDefault="003B131E">
      <w:pPr>
        <w:spacing w:after="0" w:line="240" w:lineRule="auto"/>
      </w:pPr>
      <w:r>
        <w:separator/>
      </w:r>
    </w:p>
  </w:endnote>
  <w:endnote w:type="continuationSeparator" w:id="0">
    <w:p w14:paraId="7B6DC31B" w14:textId="77777777" w:rsidR="003B131E" w:rsidRDefault="003B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761D" w14:textId="77777777" w:rsidR="003B131E" w:rsidRDefault="003B131E">
      <w:pPr>
        <w:spacing w:after="0" w:line="240" w:lineRule="auto"/>
      </w:pPr>
      <w:r>
        <w:rPr>
          <w:color w:val="000000"/>
        </w:rPr>
        <w:separator/>
      </w:r>
    </w:p>
  </w:footnote>
  <w:footnote w:type="continuationSeparator" w:id="0">
    <w:p w14:paraId="79EFAF7B" w14:textId="77777777" w:rsidR="003B131E" w:rsidRDefault="003B1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560"/>
    <w:multiLevelType w:val="multilevel"/>
    <w:tmpl w:val="12D6088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AE6B22"/>
    <w:multiLevelType w:val="multilevel"/>
    <w:tmpl w:val="A91E5ED4"/>
    <w:lvl w:ilvl="0">
      <w:numFmt w:val="bullet"/>
      <w:lvlText w:val=""/>
      <w:lvlJc w:val="left"/>
      <w:pPr>
        <w:ind w:left="1440" w:hanging="360"/>
      </w:pPr>
      <w:rPr>
        <w:rFonts w:ascii="Wingdings" w:hAnsi="Wingdings"/>
        <w:strike w:val="0"/>
        <w:dstrike w:val="0"/>
        <w:u w:val="none"/>
      </w:rPr>
    </w:lvl>
    <w:lvl w:ilvl="1">
      <w:numFmt w:val="bullet"/>
      <w:lvlText w:val="○"/>
      <w:lvlJc w:val="left"/>
      <w:pPr>
        <w:ind w:left="2160" w:hanging="360"/>
      </w:pPr>
      <w:rPr>
        <w:strike w:val="0"/>
        <w:dstrike w:val="0"/>
        <w:u w:val="none"/>
      </w:rPr>
    </w:lvl>
    <w:lvl w:ilvl="2">
      <w:numFmt w:val="bullet"/>
      <w:lvlText w:val="■"/>
      <w:lvlJc w:val="left"/>
      <w:pPr>
        <w:ind w:left="2880" w:hanging="360"/>
      </w:pPr>
      <w:rPr>
        <w:strike w:val="0"/>
        <w:dstrike w:val="0"/>
        <w:u w:val="none"/>
      </w:rPr>
    </w:lvl>
    <w:lvl w:ilvl="3">
      <w:numFmt w:val="bullet"/>
      <w:lvlText w:val="●"/>
      <w:lvlJc w:val="left"/>
      <w:pPr>
        <w:ind w:left="3600" w:hanging="360"/>
      </w:pPr>
      <w:rPr>
        <w:strike w:val="0"/>
        <w:dstrike w:val="0"/>
        <w:u w:val="none"/>
      </w:rPr>
    </w:lvl>
    <w:lvl w:ilvl="4">
      <w:numFmt w:val="bullet"/>
      <w:lvlText w:val="○"/>
      <w:lvlJc w:val="left"/>
      <w:pPr>
        <w:ind w:left="4320" w:hanging="360"/>
      </w:pPr>
      <w:rPr>
        <w:strike w:val="0"/>
        <w:dstrike w:val="0"/>
        <w:u w:val="none"/>
      </w:rPr>
    </w:lvl>
    <w:lvl w:ilvl="5">
      <w:numFmt w:val="bullet"/>
      <w:lvlText w:val="■"/>
      <w:lvlJc w:val="left"/>
      <w:pPr>
        <w:ind w:left="5040" w:hanging="360"/>
      </w:pPr>
      <w:rPr>
        <w:strike w:val="0"/>
        <w:dstrike w:val="0"/>
        <w:u w:val="none"/>
      </w:rPr>
    </w:lvl>
    <w:lvl w:ilvl="6">
      <w:numFmt w:val="bullet"/>
      <w:lvlText w:val="●"/>
      <w:lvlJc w:val="left"/>
      <w:pPr>
        <w:ind w:left="5760" w:hanging="360"/>
      </w:pPr>
      <w:rPr>
        <w:strike w:val="0"/>
        <w:dstrike w:val="0"/>
        <w:u w:val="none"/>
      </w:rPr>
    </w:lvl>
    <w:lvl w:ilvl="7">
      <w:numFmt w:val="bullet"/>
      <w:lvlText w:val="○"/>
      <w:lvlJc w:val="left"/>
      <w:pPr>
        <w:ind w:left="6480" w:hanging="360"/>
      </w:pPr>
      <w:rPr>
        <w:strike w:val="0"/>
        <w:dstrike w:val="0"/>
        <w:u w:val="none"/>
      </w:rPr>
    </w:lvl>
    <w:lvl w:ilvl="8">
      <w:numFmt w:val="bullet"/>
      <w:lvlText w:val="■"/>
      <w:lvlJc w:val="left"/>
      <w:pPr>
        <w:ind w:left="7200" w:hanging="360"/>
      </w:pPr>
      <w:rPr>
        <w:strike w:val="0"/>
        <w:dstrike w:val="0"/>
        <w:u w:val="none"/>
      </w:rPr>
    </w:lvl>
  </w:abstractNum>
  <w:abstractNum w:abstractNumId="2" w15:restartNumberingAfterBreak="0">
    <w:nsid w:val="14EF5668"/>
    <w:multiLevelType w:val="multilevel"/>
    <w:tmpl w:val="5DFE6FE6"/>
    <w:lvl w:ilvl="0">
      <w:numFmt w:val="bullet"/>
      <w:lvlText w:val=""/>
      <w:lvlJc w:val="left"/>
      <w:pPr>
        <w:ind w:left="1440" w:hanging="360"/>
      </w:pPr>
      <w:rPr>
        <w:rFonts w:ascii="Wingdings" w:hAnsi="Wingdings"/>
        <w:strike w:val="0"/>
        <w:dstrike w:val="0"/>
        <w:u w:val="none"/>
      </w:rPr>
    </w:lvl>
    <w:lvl w:ilvl="1">
      <w:numFmt w:val="bullet"/>
      <w:lvlText w:val="○"/>
      <w:lvlJc w:val="left"/>
      <w:pPr>
        <w:ind w:left="2160" w:hanging="360"/>
      </w:pPr>
      <w:rPr>
        <w:strike w:val="0"/>
        <w:dstrike w:val="0"/>
        <w:u w:val="none"/>
      </w:rPr>
    </w:lvl>
    <w:lvl w:ilvl="2">
      <w:numFmt w:val="bullet"/>
      <w:lvlText w:val="■"/>
      <w:lvlJc w:val="left"/>
      <w:pPr>
        <w:ind w:left="2880" w:hanging="360"/>
      </w:pPr>
      <w:rPr>
        <w:strike w:val="0"/>
        <w:dstrike w:val="0"/>
        <w:u w:val="none"/>
      </w:rPr>
    </w:lvl>
    <w:lvl w:ilvl="3">
      <w:numFmt w:val="bullet"/>
      <w:lvlText w:val="●"/>
      <w:lvlJc w:val="left"/>
      <w:pPr>
        <w:ind w:left="3600" w:hanging="360"/>
      </w:pPr>
      <w:rPr>
        <w:strike w:val="0"/>
        <w:dstrike w:val="0"/>
        <w:u w:val="none"/>
      </w:rPr>
    </w:lvl>
    <w:lvl w:ilvl="4">
      <w:numFmt w:val="bullet"/>
      <w:lvlText w:val="○"/>
      <w:lvlJc w:val="left"/>
      <w:pPr>
        <w:ind w:left="4320" w:hanging="360"/>
      </w:pPr>
      <w:rPr>
        <w:strike w:val="0"/>
        <w:dstrike w:val="0"/>
        <w:u w:val="none"/>
      </w:rPr>
    </w:lvl>
    <w:lvl w:ilvl="5">
      <w:numFmt w:val="bullet"/>
      <w:lvlText w:val="■"/>
      <w:lvlJc w:val="left"/>
      <w:pPr>
        <w:ind w:left="5040" w:hanging="360"/>
      </w:pPr>
      <w:rPr>
        <w:strike w:val="0"/>
        <w:dstrike w:val="0"/>
        <w:u w:val="none"/>
      </w:rPr>
    </w:lvl>
    <w:lvl w:ilvl="6">
      <w:numFmt w:val="bullet"/>
      <w:lvlText w:val="●"/>
      <w:lvlJc w:val="left"/>
      <w:pPr>
        <w:ind w:left="5760" w:hanging="360"/>
      </w:pPr>
      <w:rPr>
        <w:strike w:val="0"/>
        <w:dstrike w:val="0"/>
        <w:u w:val="none"/>
      </w:rPr>
    </w:lvl>
    <w:lvl w:ilvl="7">
      <w:numFmt w:val="bullet"/>
      <w:lvlText w:val="○"/>
      <w:lvlJc w:val="left"/>
      <w:pPr>
        <w:ind w:left="6480" w:hanging="360"/>
      </w:pPr>
      <w:rPr>
        <w:strike w:val="0"/>
        <w:dstrike w:val="0"/>
        <w:u w:val="none"/>
      </w:rPr>
    </w:lvl>
    <w:lvl w:ilvl="8">
      <w:numFmt w:val="bullet"/>
      <w:lvlText w:val="■"/>
      <w:lvlJc w:val="left"/>
      <w:pPr>
        <w:ind w:left="7200" w:hanging="360"/>
      </w:pPr>
      <w:rPr>
        <w:strike w:val="0"/>
        <w:dstrike w:val="0"/>
        <w:u w:val="none"/>
      </w:rPr>
    </w:lvl>
  </w:abstractNum>
  <w:abstractNum w:abstractNumId="3" w15:restartNumberingAfterBreak="0">
    <w:nsid w:val="4D9920DA"/>
    <w:multiLevelType w:val="multilevel"/>
    <w:tmpl w:val="EE2E1342"/>
    <w:lvl w:ilvl="0">
      <w:numFmt w:val="bullet"/>
      <w:lvlText w:val=""/>
      <w:lvlJc w:val="left"/>
      <w:pPr>
        <w:ind w:left="1440" w:hanging="360"/>
      </w:pPr>
      <w:rPr>
        <w:rFonts w:ascii="Wingdings" w:hAnsi="Wingdings"/>
        <w:strike w:val="0"/>
        <w:dstrike w:val="0"/>
        <w:u w:val="none"/>
      </w:rPr>
    </w:lvl>
    <w:lvl w:ilvl="1">
      <w:numFmt w:val="bullet"/>
      <w:lvlText w:val="○"/>
      <w:lvlJc w:val="left"/>
      <w:pPr>
        <w:ind w:left="2160" w:hanging="360"/>
      </w:pPr>
      <w:rPr>
        <w:strike w:val="0"/>
        <w:dstrike w:val="0"/>
        <w:u w:val="none"/>
      </w:rPr>
    </w:lvl>
    <w:lvl w:ilvl="2">
      <w:numFmt w:val="bullet"/>
      <w:lvlText w:val="■"/>
      <w:lvlJc w:val="left"/>
      <w:pPr>
        <w:ind w:left="2880" w:hanging="360"/>
      </w:pPr>
      <w:rPr>
        <w:strike w:val="0"/>
        <w:dstrike w:val="0"/>
        <w:u w:val="none"/>
      </w:rPr>
    </w:lvl>
    <w:lvl w:ilvl="3">
      <w:numFmt w:val="bullet"/>
      <w:lvlText w:val="●"/>
      <w:lvlJc w:val="left"/>
      <w:pPr>
        <w:ind w:left="3600" w:hanging="360"/>
      </w:pPr>
      <w:rPr>
        <w:strike w:val="0"/>
        <w:dstrike w:val="0"/>
        <w:u w:val="none"/>
      </w:rPr>
    </w:lvl>
    <w:lvl w:ilvl="4">
      <w:numFmt w:val="bullet"/>
      <w:lvlText w:val="○"/>
      <w:lvlJc w:val="left"/>
      <w:pPr>
        <w:ind w:left="4320" w:hanging="360"/>
      </w:pPr>
      <w:rPr>
        <w:strike w:val="0"/>
        <w:dstrike w:val="0"/>
        <w:u w:val="none"/>
      </w:rPr>
    </w:lvl>
    <w:lvl w:ilvl="5">
      <w:numFmt w:val="bullet"/>
      <w:lvlText w:val="■"/>
      <w:lvlJc w:val="left"/>
      <w:pPr>
        <w:ind w:left="5040" w:hanging="360"/>
      </w:pPr>
      <w:rPr>
        <w:strike w:val="0"/>
        <w:dstrike w:val="0"/>
        <w:u w:val="none"/>
      </w:rPr>
    </w:lvl>
    <w:lvl w:ilvl="6">
      <w:numFmt w:val="bullet"/>
      <w:lvlText w:val="●"/>
      <w:lvlJc w:val="left"/>
      <w:pPr>
        <w:ind w:left="5760" w:hanging="360"/>
      </w:pPr>
      <w:rPr>
        <w:strike w:val="0"/>
        <w:dstrike w:val="0"/>
        <w:u w:val="none"/>
      </w:rPr>
    </w:lvl>
    <w:lvl w:ilvl="7">
      <w:numFmt w:val="bullet"/>
      <w:lvlText w:val="○"/>
      <w:lvlJc w:val="left"/>
      <w:pPr>
        <w:ind w:left="6480" w:hanging="360"/>
      </w:pPr>
      <w:rPr>
        <w:strike w:val="0"/>
        <w:dstrike w:val="0"/>
        <w:u w:val="none"/>
      </w:rPr>
    </w:lvl>
    <w:lvl w:ilvl="8">
      <w:numFmt w:val="bullet"/>
      <w:lvlText w:val="■"/>
      <w:lvlJc w:val="left"/>
      <w:pPr>
        <w:ind w:left="7200" w:hanging="360"/>
      </w:pPr>
      <w:rPr>
        <w:strike w:val="0"/>
        <w:dstrike w:val="0"/>
        <w:u w:val="none"/>
      </w:rPr>
    </w:lvl>
  </w:abstractNum>
  <w:abstractNum w:abstractNumId="4" w15:restartNumberingAfterBreak="0">
    <w:nsid w:val="5BE646F7"/>
    <w:multiLevelType w:val="multilevel"/>
    <w:tmpl w:val="4CAAA58A"/>
    <w:lvl w:ilvl="0">
      <w:numFmt w:val="bullet"/>
      <w:lvlText w:val=""/>
      <w:lvlJc w:val="left"/>
      <w:pPr>
        <w:ind w:left="1440" w:hanging="360"/>
      </w:pPr>
      <w:rPr>
        <w:rFonts w:ascii="Wingdings" w:hAnsi="Wingdings"/>
        <w:strike w:val="0"/>
        <w:dstrike w:val="0"/>
        <w:u w:val="none"/>
      </w:rPr>
    </w:lvl>
    <w:lvl w:ilvl="1">
      <w:numFmt w:val="bullet"/>
      <w:lvlText w:val="○"/>
      <w:lvlJc w:val="left"/>
      <w:pPr>
        <w:ind w:left="2160" w:hanging="360"/>
      </w:pPr>
      <w:rPr>
        <w:strike w:val="0"/>
        <w:dstrike w:val="0"/>
        <w:u w:val="none"/>
      </w:rPr>
    </w:lvl>
    <w:lvl w:ilvl="2">
      <w:numFmt w:val="bullet"/>
      <w:lvlText w:val="■"/>
      <w:lvlJc w:val="left"/>
      <w:pPr>
        <w:ind w:left="2880" w:hanging="360"/>
      </w:pPr>
      <w:rPr>
        <w:strike w:val="0"/>
        <w:dstrike w:val="0"/>
        <w:u w:val="none"/>
      </w:rPr>
    </w:lvl>
    <w:lvl w:ilvl="3">
      <w:numFmt w:val="bullet"/>
      <w:lvlText w:val="●"/>
      <w:lvlJc w:val="left"/>
      <w:pPr>
        <w:ind w:left="3600" w:hanging="360"/>
      </w:pPr>
      <w:rPr>
        <w:strike w:val="0"/>
        <w:dstrike w:val="0"/>
        <w:u w:val="none"/>
      </w:rPr>
    </w:lvl>
    <w:lvl w:ilvl="4">
      <w:numFmt w:val="bullet"/>
      <w:lvlText w:val="○"/>
      <w:lvlJc w:val="left"/>
      <w:pPr>
        <w:ind w:left="4320" w:hanging="360"/>
      </w:pPr>
      <w:rPr>
        <w:strike w:val="0"/>
        <w:dstrike w:val="0"/>
        <w:u w:val="none"/>
      </w:rPr>
    </w:lvl>
    <w:lvl w:ilvl="5">
      <w:numFmt w:val="bullet"/>
      <w:lvlText w:val="■"/>
      <w:lvlJc w:val="left"/>
      <w:pPr>
        <w:ind w:left="5040" w:hanging="360"/>
      </w:pPr>
      <w:rPr>
        <w:strike w:val="0"/>
        <w:dstrike w:val="0"/>
        <w:u w:val="none"/>
      </w:rPr>
    </w:lvl>
    <w:lvl w:ilvl="6">
      <w:numFmt w:val="bullet"/>
      <w:lvlText w:val="●"/>
      <w:lvlJc w:val="left"/>
      <w:pPr>
        <w:ind w:left="5760" w:hanging="360"/>
      </w:pPr>
      <w:rPr>
        <w:strike w:val="0"/>
        <w:dstrike w:val="0"/>
        <w:u w:val="none"/>
      </w:rPr>
    </w:lvl>
    <w:lvl w:ilvl="7">
      <w:numFmt w:val="bullet"/>
      <w:lvlText w:val="○"/>
      <w:lvlJc w:val="left"/>
      <w:pPr>
        <w:ind w:left="6480" w:hanging="360"/>
      </w:pPr>
      <w:rPr>
        <w:strike w:val="0"/>
        <w:dstrike w:val="0"/>
        <w:u w:val="none"/>
      </w:rPr>
    </w:lvl>
    <w:lvl w:ilvl="8">
      <w:numFmt w:val="bullet"/>
      <w:lvlText w:val="■"/>
      <w:lvlJc w:val="left"/>
      <w:pPr>
        <w:ind w:left="7200" w:hanging="360"/>
      </w:pPr>
      <w:rPr>
        <w:strike w:val="0"/>
        <w:dstrike w:val="0"/>
        <w:u w:val="none"/>
      </w:rPr>
    </w:lvl>
  </w:abstractNum>
  <w:abstractNum w:abstractNumId="5" w15:restartNumberingAfterBreak="0">
    <w:nsid w:val="6986148E"/>
    <w:multiLevelType w:val="multilevel"/>
    <w:tmpl w:val="8156321E"/>
    <w:lvl w:ilvl="0">
      <w:numFmt w:val="bullet"/>
      <w:lvlText w:val=""/>
      <w:lvlJc w:val="left"/>
      <w:pPr>
        <w:ind w:left="1440" w:hanging="360"/>
      </w:pPr>
      <w:rPr>
        <w:rFonts w:ascii="Wingdings" w:hAnsi="Wingdings"/>
        <w:strike w:val="0"/>
        <w:dstrike w:val="0"/>
        <w:u w:val="none"/>
      </w:rPr>
    </w:lvl>
    <w:lvl w:ilvl="1">
      <w:numFmt w:val="bullet"/>
      <w:lvlText w:val="○"/>
      <w:lvlJc w:val="left"/>
      <w:pPr>
        <w:ind w:left="2160" w:hanging="360"/>
      </w:pPr>
      <w:rPr>
        <w:strike w:val="0"/>
        <w:dstrike w:val="0"/>
        <w:u w:val="none"/>
      </w:rPr>
    </w:lvl>
    <w:lvl w:ilvl="2">
      <w:numFmt w:val="bullet"/>
      <w:lvlText w:val="■"/>
      <w:lvlJc w:val="left"/>
      <w:pPr>
        <w:ind w:left="2880" w:hanging="360"/>
      </w:pPr>
      <w:rPr>
        <w:strike w:val="0"/>
        <w:dstrike w:val="0"/>
        <w:u w:val="none"/>
      </w:rPr>
    </w:lvl>
    <w:lvl w:ilvl="3">
      <w:numFmt w:val="bullet"/>
      <w:lvlText w:val="●"/>
      <w:lvlJc w:val="left"/>
      <w:pPr>
        <w:ind w:left="3600" w:hanging="360"/>
      </w:pPr>
      <w:rPr>
        <w:strike w:val="0"/>
        <w:dstrike w:val="0"/>
        <w:u w:val="none"/>
      </w:rPr>
    </w:lvl>
    <w:lvl w:ilvl="4">
      <w:numFmt w:val="bullet"/>
      <w:lvlText w:val="○"/>
      <w:lvlJc w:val="left"/>
      <w:pPr>
        <w:ind w:left="4320" w:hanging="360"/>
      </w:pPr>
      <w:rPr>
        <w:strike w:val="0"/>
        <w:dstrike w:val="0"/>
        <w:u w:val="none"/>
      </w:rPr>
    </w:lvl>
    <w:lvl w:ilvl="5">
      <w:numFmt w:val="bullet"/>
      <w:lvlText w:val="■"/>
      <w:lvlJc w:val="left"/>
      <w:pPr>
        <w:ind w:left="5040" w:hanging="360"/>
      </w:pPr>
      <w:rPr>
        <w:strike w:val="0"/>
        <w:dstrike w:val="0"/>
        <w:u w:val="none"/>
      </w:rPr>
    </w:lvl>
    <w:lvl w:ilvl="6">
      <w:numFmt w:val="bullet"/>
      <w:lvlText w:val="●"/>
      <w:lvlJc w:val="left"/>
      <w:pPr>
        <w:ind w:left="5760" w:hanging="360"/>
      </w:pPr>
      <w:rPr>
        <w:strike w:val="0"/>
        <w:dstrike w:val="0"/>
        <w:u w:val="none"/>
      </w:rPr>
    </w:lvl>
    <w:lvl w:ilvl="7">
      <w:numFmt w:val="bullet"/>
      <w:lvlText w:val="○"/>
      <w:lvlJc w:val="left"/>
      <w:pPr>
        <w:ind w:left="6480" w:hanging="360"/>
      </w:pPr>
      <w:rPr>
        <w:strike w:val="0"/>
        <w:dstrike w:val="0"/>
        <w:u w:val="none"/>
      </w:rPr>
    </w:lvl>
    <w:lvl w:ilvl="8">
      <w:numFmt w:val="bullet"/>
      <w:lvlText w:val="■"/>
      <w:lvlJc w:val="left"/>
      <w:pPr>
        <w:ind w:left="7200" w:hanging="360"/>
      </w:pPr>
      <w:rPr>
        <w:strike w:val="0"/>
        <w:dstrike w:val="0"/>
        <w:u w:val="none"/>
      </w:rPr>
    </w:lvl>
  </w:abstractNum>
  <w:abstractNum w:abstractNumId="6" w15:restartNumberingAfterBreak="0">
    <w:nsid w:val="71785B6E"/>
    <w:multiLevelType w:val="multilevel"/>
    <w:tmpl w:val="CA50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82FD7"/>
    <w:rsid w:val="00382FD7"/>
    <w:rsid w:val="003B131E"/>
    <w:rsid w:val="00EE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A5C6"/>
  <w15:docId w15:val="{10888FE6-161D-4CC8-B1BC-761AFC8E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olvencydirect.bis.gov.uk/ei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Maskell</dc:creator>
  <cp:lastModifiedBy>Ben Luxford</cp:lastModifiedBy>
  <cp:revision>2</cp:revision>
  <dcterms:created xsi:type="dcterms:W3CDTF">2021-05-11T12:33:00Z</dcterms:created>
  <dcterms:modified xsi:type="dcterms:W3CDTF">2021-05-11T12:33:00Z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55cd2-a0e5-4892-bd57-65997e298809_Enabled">
    <vt:lpwstr>True</vt:lpwstr>
  </property>
  <property fmtid="{D5CDD505-2E9C-101B-9397-08002B2CF9AE}" pid="3" name="MSIP_Label_72555cd2-a0e5-4892-bd57-65997e298809_SiteId">
    <vt:lpwstr>9a18d34a-f01e-4c31-ad16-523150b47949</vt:lpwstr>
  </property>
  <property fmtid="{D5CDD505-2E9C-101B-9397-08002B2CF9AE}" pid="4" name="MSIP_Label_72555cd2-a0e5-4892-bd57-65997e298809_Owner">
    <vt:lpwstr>Georgina.Maskell@insolvency.gov.uk</vt:lpwstr>
  </property>
  <property fmtid="{D5CDD505-2E9C-101B-9397-08002B2CF9AE}" pid="5" name="MSIP_Label_72555cd2-a0e5-4892-bd57-65997e298809_SetDate">
    <vt:lpwstr>2019-08-12T12:11:36.6104062Z</vt:lpwstr>
  </property>
  <property fmtid="{D5CDD505-2E9C-101B-9397-08002B2CF9AE}" pid="6" name="MSIP_Label_72555cd2-a0e5-4892-bd57-65997e298809_Name">
    <vt:lpwstr>General</vt:lpwstr>
  </property>
  <property fmtid="{D5CDD505-2E9C-101B-9397-08002B2CF9AE}" pid="7" name="MSIP_Label_72555cd2-a0e5-4892-bd57-65997e298809_Application">
    <vt:lpwstr>Microsoft Azure Information Protection</vt:lpwstr>
  </property>
  <property fmtid="{D5CDD505-2E9C-101B-9397-08002B2CF9AE}" pid="8" name="MSIP_Label_72555cd2-a0e5-4892-bd57-65997e298809_ActionId">
    <vt:lpwstr>34e1ae40-8fa1-4f8a-bd64-a7edb78faf57</vt:lpwstr>
  </property>
  <property fmtid="{D5CDD505-2E9C-101B-9397-08002B2CF9AE}" pid="9" name="MSIP_Label_72555cd2-a0e5-4892-bd57-65997e298809_Extended_MSFT_Method">
    <vt:lpwstr>Automatic</vt:lpwstr>
  </property>
  <property fmtid="{D5CDD505-2E9C-101B-9397-08002B2CF9AE}" pid="10" name="Sensitivity">
    <vt:lpwstr>General</vt:lpwstr>
  </property>
</Properties>
</file>